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714" w:rsidRDefault="00521714" w:rsidP="00521714">
      <w:pPr>
        <w:spacing w:line="360" w:lineRule="auto"/>
        <w:ind w:firstLine="709"/>
        <w:jc w:val="both"/>
        <w:rPr>
          <w:rFonts w:ascii="Times New Roman" w:eastAsia="Times New Roman" w:hAnsi="Times New Roman" w:cs="Times New Roman"/>
          <w:color w:val="000000"/>
          <w:sz w:val="28"/>
          <w:szCs w:val="28"/>
        </w:rPr>
      </w:pPr>
      <w:r w:rsidRPr="001151FD">
        <w:rPr>
          <w:rFonts w:ascii="Times New Roman" w:eastAsia="Times New Roman" w:hAnsi="Times New Roman" w:cs="Times New Roman"/>
          <w:color w:val="000000"/>
          <w:sz w:val="28"/>
          <w:szCs w:val="28"/>
        </w:rPr>
        <w:t xml:space="preserve">Учётной политикой, утверждённой Приказом Учреждения от </w:t>
      </w:r>
      <w:r w:rsidR="00FC3E99">
        <w:rPr>
          <w:rFonts w:ascii="Times New Roman" w:eastAsia="Times New Roman" w:hAnsi="Times New Roman" w:cs="Times New Roman"/>
          <w:color w:val="000000"/>
          <w:sz w:val="28"/>
          <w:szCs w:val="28"/>
        </w:rPr>
        <w:t>31.12.20</w:t>
      </w:r>
      <w:r w:rsidR="00414440">
        <w:rPr>
          <w:rFonts w:ascii="Times New Roman" w:eastAsia="Times New Roman" w:hAnsi="Times New Roman" w:cs="Times New Roman"/>
          <w:color w:val="000000"/>
          <w:sz w:val="28"/>
          <w:szCs w:val="28"/>
        </w:rPr>
        <w:t>20</w:t>
      </w:r>
      <w:r w:rsidR="00FC3E99">
        <w:rPr>
          <w:rFonts w:ascii="Times New Roman" w:eastAsia="Times New Roman" w:hAnsi="Times New Roman" w:cs="Times New Roman"/>
          <w:color w:val="000000"/>
          <w:sz w:val="28"/>
          <w:szCs w:val="28"/>
        </w:rPr>
        <w:t xml:space="preserve"> № </w:t>
      </w:r>
      <w:r w:rsidR="00414440">
        <w:rPr>
          <w:rFonts w:ascii="Times New Roman" w:eastAsia="Times New Roman" w:hAnsi="Times New Roman" w:cs="Times New Roman"/>
          <w:color w:val="000000"/>
          <w:sz w:val="28"/>
          <w:szCs w:val="28"/>
        </w:rPr>
        <w:t>174/П</w:t>
      </w:r>
      <w:r w:rsidRPr="001151FD">
        <w:rPr>
          <w:rFonts w:ascii="Times New Roman" w:eastAsia="Times New Roman" w:hAnsi="Times New Roman" w:cs="Times New Roman"/>
          <w:color w:val="000000"/>
          <w:sz w:val="28"/>
          <w:szCs w:val="28"/>
        </w:rPr>
        <w:t xml:space="preserve"> установлены </w:t>
      </w:r>
      <w:r w:rsidR="00414440">
        <w:rPr>
          <w:rFonts w:ascii="Times New Roman" w:eastAsia="Times New Roman" w:hAnsi="Times New Roman" w:cs="Times New Roman"/>
          <w:color w:val="000000"/>
          <w:sz w:val="28"/>
          <w:szCs w:val="28"/>
        </w:rPr>
        <w:t xml:space="preserve">следующие </w:t>
      </w:r>
      <w:r w:rsidRPr="001151FD">
        <w:rPr>
          <w:rFonts w:ascii="Times New Roman" w:eastAsia="Times New Roman" w:hAnsi="Times New Roman" w:cs="Times New Roman"/>
          <w:color w:val="000000"/>
          <w:sz w:val="28"/>
          <w:szCs w:val="28"/>
        </w:rPr>
        <w:t>существенные способы ведения бухгалтерского учёта:</w:t>
      </w:r>
    </w:p>
    <w:p w:rsidR="00EE7633" w:rsidRPr="001151FD" w:rsidRDefault="00EE7633" w:rsidP="00EE7633">
      <w:pPr>
        <w:spacing w:line="360" w:lineRule="auto"/>
        <w:ind w:firstLine="709"/>
        <w:jc w:val="both"/>
        <w:rPr>
          <w:rFonts w:ascii="Times New Roman" w:eastAsia="Courier New" w:hAnsi="Times New Roman" w:cs="Times New Roman"/>
          <w:sz w:val="28"/>
          <w:szCs w:val="28"/>
        </w:rPr>
      </w:pPr>
      <w:r>
        <w:rPr>
          <w:rFonts w:ascii="Times New Roman" w:eastAsia="Times New Roman" w:hAnsi="Times New Roman" w:cs="Times New Roman"/>
          <w:color w:val="000000"/>
          <w:sz w:val="28"/>
          <w:szCs w:val="28"/>
        </w:rPr>
        <w:t xml:space="preserve">- </w:t>
      </w:r>
      <w:r w:rsidRPr="00DB53FB">
        <w:rPr>
          <w:rFonts w:ascii="Times New Roman" w:hAnsi="Times New Roman" w:cs="Times New Roman"/>
          <w:spacing w:val="2"/>
          <w:sz w:val="28"/>
          <w:szCs w:val="28"/>
        </w:rPr>
        <w:t>установление первоначальной стоимости принимаемых к учету активов</w:t>
      </w:r>
      <w:r>
        <w:rPr>
          <w:rFonts w:ascii="Times New Roman" w:hAnsi="Times New Roman" w:cs="Times New Roman"/>
          <w:spacing w:val="2"/>
          <w:sz w:val="28"/>
          <w:szCs w:val="28"/>
        </w:rPr>
        <w:t xml:space="preserve"> производится постоянно действующей комиссией </w:t>
      </w:r>
      <w:r w:rsidRPr="00DB53FB">
        <w:rPr>
          <w:rFonts w:ascii="Times New Roman" w:hAnsi="Times New Roman" w:cs="Times New Roman"/>
          <w:spacing w:val="2"/>
          <w:sz w:val="28"/>
          <w:szCs w:val="28"/>
        </w:rPr>
        <w:t>по поступлению и выбытию активов</w:t>
      </w:r>
      <w:r>
        <w:rPr>
          <w:rFonts w:ascii="Times New Roman" w:hAnsi="Times New Roman" w:cs="Times New Roman"/>
          <w:spacing w:val="2"/>
          <w:sz w:val="28"/>
          <w:szCs w:val="28"/>
        </w:rPr>
        <w:t>;</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определение справедливой стоимости для различных видов активов и обязательств производится методом рыночных цен;</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срок полезного использования определяется на основании решения комиссии по поступлению и выбытию активов;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основные ср</w:t>
      </w:r>
      <w:r>
        <w:rPr>
          <w:rFonts w:ascii="Times New Roman" w:eastAsia="Times New Roman" w:hAnsi="Times New Roman" w:cs="Times New Roman"/>
          <w:color w:val="000000"/>
          <w:sz w:val="28"/>
          <w:szCs w:val="28"/>
        </w:rPr>
        <w:t>едства стоимостью до 10 000 рублей</w:t>
      </w:r>
      <w:r w:rsidRPr="001151FD">
        <w:rPr>
          <w:rFonts w:ascii="Times New Roman" w:eastAsia="Times New Roman" w:hAnsi="Times New Roman" w:cs="Times New Roman"/>
          <w:color w:val="000000"/>
          <w:sz w:val="28"/>
          <w:szCs w:val="28"/>
        </w:rPr>
        <w:t xml:space="preserve"> включительно, находящиеся в эксплуатации,</w:t>
      </w:r>
      <w:r>
        <w:rPr>
          <w:rFonts w:ascii="Times New Roman" w:eastAsia="Times New Roman" w:hAnsi="Times New Roman" w:cs="Times New Roman"/>
          <w:color w:val="000000"/>
          <w:sz w:val="28"/>
          <w:szCs w:val="28"/>
        </w:rPr>
        <w:t xml:space="preserve"> учитываются на </w:t>
      </w:r>
      <w:proofErr w:type="spellStart"/>
      <w:r>
        <w:rPr>
          <w:rFonts w:ascii="Times New Roman" w:eastAsia="Times New Roman" w:hAnsi="Times New Roman" w:cs="Times New Roman"/>
          <w:color w:val="000000"/>
          <w:sz w:val="28"/>
          <w:szCs w:val="28"/>
        </w:rPr>
        <w:t>забалансовом</w:t>
      </w:r>
      <w:proofErr w:type="spellEnd"/>
      <w:r>
        <w:rPr>
          <w:rFonts w:ascii="Times New Roman" w:eastAsia="Times New Roman" w:hAnsi="Times New Roman" w:cs="Times New Roman"/>
          <w:color w:val="000000"/>
          <w:sz w:val="28"/>
          <w:szCs w:val="28"/>
        </w:rPr>
        <w:t xml:space="preserve"> счё</w:t>
      </w:r>
      <w:r w:rsidRPr="001151FD">
        <w:rPr>
          <w:rFonts w:ascii="Times New Roman" w:eastAsia="Times New Roman" w:hAnsi="Times New Roman" w:cs="Times New Roman"/>
          <w:color w:val="000000"/>
          <w:sz w:val="28"/>
          <w:szCs w:val="28"/>
        </w:rPr>
        <w:t>те 21 по балансовой стоимости;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срок полезного использования нематериальных активов определяется на основании решения комиссии по поступлению и выбытию активов;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начисление амортизации на объекты основных средств осуществляется линейным методом;</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выбытие материальных запасов производится по средней фактической стоимости;</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hAnsi="Times New Roman" w:cs="Times New Roman"/>
          <w:color w:val="000000"/>
          <w:sz w:val="28"/>
          <w:szCs w:val="28"/>
        </w:rPr>
        <w:t xml:space="preserve">- </w:t>
      </w:r>
      <w:r w:rsidR="00EE7633">
        <w:rPr>
          <w:rFonts w:ascii="Times New Roman" w:hAnsi="Times New Roman" w:cs="Times New Roman"/>
          <w:sz w:val="28"/>
          <w:szCs w:val="28"/>
        </w:rPr>
        <w:t>по</w:t>
      </w:r>
      <w:r w:rsidR="00EE7633" w:rsidRPr="00DB53FB">
        <w:rPr>
          <w:rFonts w:ascii="Times New Roman" w:hAnsi="Times New Roman" w:cs="Times New Roman"/>
          <w:sz w:val="28"/>
          <w:szCs w:val="28"/>
        </w:rPr>
        <w:t xml:space="preserve"> истечении каждого </w:t>
      </w:r>
      <w:r w:rsidR="00414440">
        <w:rPr>
          <w:rFonts w:ascii="Times New Roman" w:hAnsi="Times New Roman" w:cs="Times New Roman"/>
          <w:sz w:val="28"/>
          <w:szCs w:val="28"/>
        </w:rPr>
        <w:t>квартала</w:t>
      </w:r>
      <w:bookmarkStart w:id="0" w:name="_GoBack"/>
      <w:bookmarkEnd w:id="0"/>
      <w:r w:rsidR="00EE7633" w:rsidRPr="00DB53FB">
        <w:rPr>
          <w:rFonts w:ascii="Times New Roman" w:hAnsi="Times New Roman" w:cs="Times New Roman"/>
          <w:sz w:val="28"/>
          <w:szCs w:val="28"/>
        </w:rPr>
        <w:t xml:space="preserve"> в котором оказывались платные услуги прямые и общехозяйственные расходы подлежат распределению на себестоимость платных услуг пропорционально</w:t>
      </w:r>
      <w:r w:rsidR="00EE7633" w:rsidRPr="00DB53FB">
        <w:rPr>
          <w:rStyle w:val="a3"/>
          <w:rFonts w:ascii="Times New Roman" w:hAnsi="Times New Roman" w:cs="Times New Roman"/>
          <w:b w:val="0"/>
          <w:bCs w:val="0"/>
          <w:sz w:val="28"/>
          <w:szCs w:val="28"/>
        </w:rPr>
        <w:t xml:space="preserve"> доходам отчетного месяца</w:t>
      </w:r>
      <w:r w:rsidRPr="001151FD">
        <w:rPr>
          <w:rFonts w:ascii="Times New Roman" w:eastAsia="Times New Roman" w:hAnsi="Times New Roman" w:cs="Times New Roman"/>
          <w:color w:val="000000"/>
          <w:sz w:val="28"/>
          <w:szCs w:val="28"/>
        </w:rPr>
        <w:t>;</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Pr>
          <w:rFonts w:ascii="Times New Roman" w:eastAsia="Times New Roman" w:hAnsi="Times New Roman" w:cs="Times New Roman"/>
          <w:color w:val="000000"/>
          <w:sz w:val="28"/>
          <w:szCs w:val="28"/>
        </w:rPr>
        <w:lastRenderedPageBreak/>
        <w:t>- объекты учё</w:t>
      </w:r>
      <w:r w:rsidRPr="001151FD">
        <w:rPr>
          <w:rFonts w:ascii="Times New Roman" w:eastAsia="Times New Roman" w:hAnsi="Times New Roman" w:cs="Times New Roman"/>
          <w:color w:val="000000"/>
          <w:sz w:val="28"/>
          <w:szCs w:val="28"/>
        </w:rPr>
        <w:t>та аренды, признаваемые в составе нефинансовых активов и возникающие в рамках договоров безвозмездного пользования</w:t>
      </w:r>
      <w:r>
        <w:rPr>
          <w:rFonts w:ascii="Times New Roman" w:eastAsia="Times New Roman" w:hAnsi="Times New Roman" w:cs="Times New Roman"/>
          <w:color w:val="000000"/>
          <w:sz w:val="28"/>
          <w:szCs w:val="28"/>
        </w:rPr>
        <w:t>, отражаются в бухгалтерском учё</w:t>
      </w:r>
      <w:r w:rsidRPr="001151FD">
        <w:rPr>
          <w:rFonts w:ascii="Times New Roman" w:eastAsia="Times New Roman" w:hAnsi="Times New Roman" w:cs="Times New Roman"/>
          <w:color w:val="000000"/>
          <w:sz w:val="28"/>
          <w:szCs w:val="28"/>
        </w:rPr>
        <w:t>те по их справедливой стоимости, определяемой на</w:t>
      </w:r>
      <w:r>
        <w:rPr>
          <w:rFonts w:ascii="Times New Roman" w:eastAsia="Times New Roman" w:hAnsi="Times New Roman" w:cs="Times New Roman"/>
          <w:color w:val="000000"/>
          <w:sz w:val="28"/>
          <w:szCs w:val="28"/>
        </w:rPr>
        <w:t xml:space="preserve"> дату классификации объектов учё</w:t>
      </w:r>
      <w:r w:rsidRPr="001151FD">
        <w:rPr>
          <w:rFonts w:ascii="Times New Roman" w:eastAsia="Times New Roman" w:hAnsi="Times New Roman" w:cs="Times New Roman"/>
          <w:color w:val="000000"/>
          <w:sz w:val="28"/>
          <w:szCs w:val="28"/>
        </w:rPr>
        <w:t>та.  По договорам с бессрочным сроком, стоимость определяется исходя из временного промежутка времени, на который учреждению доведены лимиты бюджетных обязательств;</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если данные о справедливой стоимости по каким-либо причинам недоступны, в целях обеспечения непрерывно</w:t>
      </w:r>
      <w:r>
        <w:rPr>
          <w:rFonts w:ascii="Times New Roman" w:eastAsia="Times New Roman" w:hAnsi="Times New Roman" w:cs="Times New Roman"/>
          <w:color w:val="000000"/>
          <w:sz w:val="28"/>
          <w:szCs w:val="28"/>
        </w:rPr>
        <w:t>го ведения бухгалтерского учё</w:t>
      </w:r>
      <w:r w:rsidRPr="001151FD">
        <w:rPr>
          <w:rFonts w:ascii="Times New Roman" w:eastAsia="Times New Roman" w:hAnsi="Times New Roman" w:cs="Times New Roman"/>
          <w:color w:val="000000"/>
          <w:sz w:val="28"/>
          <w:szCs w:val="28"/>
        </w:rPr>
        <w:t>та и полно</w:t>
      </w:r>
      <w:r>
        <w:rPr>
          <w:rFonts w:ascii="Times New Roman" w:eastAsia="Times New Roman" w:hAnsi="Times New Roman" w:cs="Times New Roman"/>
          <w:color w:val="000000"/>
          <w:sz w:val="28"/>
          <w:szCs w:val="28"/>
        </w:rPr>
        <w:t>ты отражения в бухгалтерском учё</w:t>
      </w:r>
      <w:r w:rsidRPr="001151FD">
        <w:rPr>
          <w:rFonts w:ascii="Times New Roman" w:eastAsia="Times New Roman" w:hAnsi="Times New Roman" w:cs="Times New Roman"/>
          <w:color w:val="000000"/>
          <w:sz w:val="28"/>
          <w:szCs w:val="28"/>
        </w:rPr>
        <w:t>те свершившихся фактов хозяйственной деятель</w:t>
      </w:r>
      <w:r>
        <w:rPr>
          <w:rFonts w:ascii="Times New Roman" w:eastAsia="Times New Roman" w:hAnsi="Times New Roman" w:cs="Times New Roman"/>
          <w:color w:val="000000"/>
          <w:sz w:val="28"/>
          <w:szCs w:val="28"/>
        </w:rPr>
        <w:t>ности допускается принятие к учё</w:t>
      </w:r>
      <w:r w:rsidRPr="001151FD">
        <w:rPr>
          <w:rFonts w:ascii="Times New Roman" w:eastAsia="Times New Roman" w:hAnsi="Times New Roman" w:cs="Times New Roman"/>
          <w:color w:val="000000"/>
          <w:sz w:val="28"/>
          <w:szCs w:val="28"/>
        </w:rPr>
        <w:t>ту объектов нефинансовых активов в условной оценке, равной одному рублю;</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резерв на предстоящую оплату отпусков формируется ежегодно (31 декабря) как сумма оплаты отпусков работникам за фактически о</w:t>
      </w:r>
      <w:r>
        <w:rPr>
          <w:rFonts w:ascii="Times New Roman" w:eastAsia="Times New Roman" w:hAnsi="Times New Roman" w:cs="Times New Roman"/>
          <w:color w:val="000000"/>
          <w:sz w:val="28"/>
          <w:szCs w:val="28"/>
        </w:rPr>
        <w:t>тработанное время, на дату расчё</w:t>
      </w:r>
      <w:r w:rsidRPr="001151FD">
        <w:rPr>
          <w:rFonts w:ascii="Times New Roman" w:eastAsia="Times New Roman" w:hAnsi="Times New Roman" w:cs="Times New Roman"/>
          <w:color w:val="000000"/>
          <w:sz w:val="28"/>
          <w:szCs w:val="28"/>
        </w:rPr>
        <w:t>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521714" w:rsidRPr="001151FD" w:rsidRDefault="00521714" w:rsidP="00521714">
      <w:pPr>
        <w:spacing w:line="360" w:lineRule="auto"/>
        <w:ind w:firstLine="709"/>
        <w:jc w:val="both"/>
        <w:rPr>
          <w:rFonts w:ascii="Times New Roman" w:eastAsia="Courier New" w:hAnsi="Times New Roman" w:cs="Times New Roman"/>
          <w:sz w:val="28"/>
          <w:szCs w:val="28"/>
        </w:rPr>
      </w:pPr>
      <w:r w:rsidRPr="001151FD">
        <w:rPr>
          <w:rFonts w:ascii="Times New Roman" w:eastAsia="Times New Roman" w:hAnsi="Times New Roman" w:cs="Times New Roman"/>
          <w:color w:val="000000"/>
          <w:sz w:val="28"/>
          <w:szCs w:val="28"/>
        </w:rPr>
        <w:t>- учёт бланков строгой отчётности осуществляется по стоимости их приобретения.</w:t>
      </w:r>
    </w:p>
    <w:p w:rsidR="00F95994" w:rsidRDefault="00F95994"/>
    <w:sectPr w:rsidR="00F95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3C"/>
    <w:rsid w:val="001F1A70"/>
    <w:rsid w:val="0038393C"/>
    <w:rsid w:val="00414440"/>
    <w:rsid w:val="00521714"/>
    <w:rsid w:val="00EE7633"/>
    <w:rsid w:val="00F95994"/>
    <w:rsid w:val="00F974EC"/>
    <w:rsid w:val="00FC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380C9"/>
  <w15:chartTrackingRefBased/>
  <w15:docId w15:val="{982B86E3-6635-45CB-94D2-5CD265B0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714"/>
    <w:pPr>
      <w:pBdr>
        <w:top w:val="nil"/>
        <w:left w:val="nil"/>
        <w:bottom w:val="nil"/>
        <w:right w:val="nil"/>
      </w:pBdr>
      <w:spacing w:after="0" w:line="240" w:lineRule="auto"/>
    </w:pPr>
    <w:rPr>
      <w:rFonts w:ascii="Calibri" w:eastAsia="Calibri" w:hAnsi="Calibri" w:cs="Calibr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E7633"/>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Trade1</dc:creator>
  <cp:keywords/>
  <dc:description/>
  <cp:lastModifiedBy>Trade1</cp:lastModifiedBy>
  <cp:revision>2</cp:revision>
  <dcterms:created xsi:type="dcterms:W3CDTF">2022-01-17T11:36:00Z</dcterms:created>
  <dcterms:modified xsi:type="dcterms:W3CDTF">2022-01-17T11:36:00Z</dcterms:modified>
</cp:coreProperties>
</file>