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B4" w:rsidRDefault="00BD56B4" w:rsidP="00BD56B4">
      <w:pPr>
        <w:pStyle w:val="a3"/>
        <w:ind w:right="36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92153" wp14:editId="3F906E41">
                <wp:simplePos x="0" y="0"/>
                <wp:positionH relativeFrom="page">
                  <wp:posOffset>1400810</wp:posOffset>
                </wp:positionH>
                <wp:positionV relativeFrom="page">
                  <wp:posOffset>633095</wp:posOffset>
                </wp:positionV>
                <wp:extent cx="1426210" cy="438785"/>
                <wp:effectExtent l="0" t="0" r="2540" b="1841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62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6B4" w:rsidRDefault="00BD56B4" w:rsidP="00BD56B4">
                            <w:pPr>
                              <w:pStyle w:val="af1"/>
                            </w:pPr>
                            <w:r>
                              <w:t>Администрация</w:t>
                            </w:r>
                          </w:p>
                          <w:p w:rsidR="00BD56B4" w:rsidRDefault="00BD56B4" w:rsidP="00BD56B4">
                            <w:pPr>
                              <w:pStyle w:val="af1"/>
                            </w:pPr>
                            <w:r>
                              <w:t>Ненецкого</w:t>
                            </w:r>
                          </w:p>
                          <w:p w:rsidR="00BD56B4" w:rsidRDefault="00BD56B4" w:rsidP="00BD56B4">
                            <w:pPr>
                              <w:pStyle w:val="af1"/>
                            </w:pPr>
                            <w:r>
                              <w:t>автономного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2153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110.3pt;margin-top:49.85pt;width:112.3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" filled="f" stroked="f">
                <v:path arrowok="t"/>
                <v:textbox inset="0,0,0,0">
                  <w:txbxContent>
                    <w:p w:rsidR="00BD56B4" w:rsidRDefault="00BD56B4" w:rsidP="00BD56B4">
                      <w:pPr>
                        <w:pStyle w:val="af1"/>
                      </w:pPr>
                      <w:r>
                        <w:t>Администрация</w:t>
                      </w:r>
                    </w:p>
                    <w:p w:rsidR="00BD56B4" w:rsidRDefault="00BD56B4" w:rsidP="00BD56B4">
                      <w:pPr>
                        <w:pStyle w:val="af1"/>
                      </w:pPr>
                      <w:r>
                        <w:t>Ненецкого</w:t>
                      </w:r>
                    </w:p>
                    <w:p w:rsidR="00BD56B4" w:rsidRDefault="00BD56B4" w:rsidP="00BD56B4">
                      <w:pPr>
                        <w:pStyle w:val="af1"/>
                      </w:pPr>
                      <w:r>
                        <w:t>автономного округа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28C41" wp14:editId="682B6EE1">
                <wp:simplePos x="0" y="0"/>
                <wp:positionH relativeFrom="page">
                  <wp:posOffset>729615</wp:posOffset>
                </wp:positionH>
                <wp:positionV relativeFrom="page">
                  <wp:posOffset>1143635</wp:posOffset>
                </wp:positionV>
                <wp:extent cx="6172200" cy="6858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6B4" w:rsidRPr="00A32DC1" w:rsidRDefault="00BD56B4" w:rsidP="00BD56B4">
                            <w:pPr>
                              <w:pStyle w:val="aa"/>
                              <w:rPr>
                                <w:lang w:val="ru-RU"/>
                              </w:rPr>
                            </w:pPr>
                            <w:r w:rsidRPr="00A32DC1">
                              <w:rPr>
                                <w:lang w:val="ru-RU"/>
                              </w:rPr>
                              <w:t>Казенное учреждение Ненецкого автономного округа «Многофункциональный центр предоставления государственных и муниципальных услуг»</w:t>
                            </w:r>
                            <w:r>
                              <w:rPr>
                                <w:lang w:val="ru-RU"/>
                              </w:rPr>
                              <w:t xml:space="preserve"> (КУ НАО «МФЦ»)</w:t>
                            </w:r>
                          </w:p>
                          <w:p w:rsidR="00BD56B4" w:rsidRPr="00A32DC1" w:rsidRDefault="00BD56B4" w:rsidP="00BD56B4">
                            <w:pPr>
                              <w:pStyle w:val="aa"/>
                              <w:rPr>
                                <w:lang w:val="ru-RU"/>
                              </w:rPr>
                            </w:pPr>
                            <w:r w:rsidRPr="00A32DC1">
                              <w:rPr>
                                <w:lang w:val="ru-RU"/>
                              </w:rPr>
                              <w:t xml:space="preserve">ул. </w:t>
                            </w:r>
                            <w:r>
                              <w:rPr>
                                <w:lang w:val="ru-RU"/>
                              </w:rPr>
                              <w:t>Ленина</w:t>
                            </w:r>
                            <w:r w:rsidRPr="00A32DC1">
                              <w:rPr>
                                <w:lang w:val="ru-RU"/>
                              </w:rPr>
                              <w:t xml:space="preserve">, д. </w:t>
                            </w:r>
                            <w:r>
                              <w:rPr>
                                <w:lang w:val="ru-RU"/>
                              </w:rPr>
                              <w:t xml:space="preserve">27 В, </w:t>
                            </w:r>
                            <w:r w:rsidRPr="00A32DC1">
                              <w:rPr>
                                <w:lang w:val="ru-RU"/>
                              </w:rPr>
                              <w:t>г. Нарьян-Мар, 166000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32DC1">
                              <w:rPr>
                                <w:lang w:val="ru-RU"/>
                              </w:rPr>
                              <w:t>тел./факс 8(81853) 2-16-14</w:t>
                            </w:r>
                          </w:p>
                          <w:p w:rsidR="00BD56B4" w:rsidRPr="00F4350E" w:rsidRDefault="00BD56B4" w:rsidP="00BD56B4">
                            <w:pPr>
                              <w:pStyle w:val="aa"/>
                            </w:pPr>
                            <w:r>
                              <w:t>E-mail</w:t>
                            </w:r>
                            <w:r w:rsidRPr="00F4350E">
                              <w:t xml:space="preserve">: </w:t>
                            </w:r>
                            <w:r>
                              <w:t>mail</w:t>
                            </w:r>
                            <w:r w:rsidRPr="00F4350E">
                              <w:t>@</w:t>
                            </w:r>
                            <w:r>
                              <w:t>mfcnao</w:t>
                            </w:r>
                            <w:r w:rsidRPr="00F4350E">
                              <w:t>.</w:t>
                            </w:r>
                            <w:r>
                              <w:t>ru</w:t>
                            </w:r>
                            <w:r w:rsidRPr="00F4350E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сайт</w:t>
                            </w:r>
                            <w:r w:rsidRPr="00F4350E">
                              <w:t>: www.mfc.adm-nao.ru</w:t>
                            </w:r>
                          </w:p>
                          <w:p w:rsidR="00BD56B4" w:rsidRPr="00B94373" w:rsidRDefault="00BD56B4" w:rsidP="00BD56B4">
                            <w:pPr>
                              <w:pStyle w:val="aa"/>
                              <w:rPr>
                                <w:lang w:val="ru-RU"/>
                              </w:rPr>
                            </w:pPr>
                            <w:r w:rsidRPr="00A32DC1">
                              <w:rPr>
                                <w:lang w:val="ru-RU"/>
                              </w:rPr>
                              <w:t>ОКПО 13400132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32DC1">
                              <w:rPr>
                                <w:lang w:val="ru-RU"/>
                              </w:rPr>
                              <w:t>ОГРН 1138383000480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32DC1">
                              <w:rPr>
                                <w:lang w:val="ru-RU"/>
                              </w:rPr>
                              <w:t>ИНН 2983009307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A32DC1">
                              <w:rPr>
                                <w:lang w:val="ru-RU"/>
                              </w:rPr>
                              <w:t>КПП 298301001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28C4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57.45pt;margin-top:90.05pt;width:48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" filled="f" stroked="f">
                <v:path arrowok="t"/>
                <v:textbox inset="0,0,0,0">
                  <w:txbxContent>
                    <w:p w:rsidR="00BD56B4" w:rsidRPr="00A32DC1" w:rsidRDefault="00BD56B4" w:rsidP="00BD56B4">
                      <w:pPr>
                        <w:pStyle w:val="aa"/>
                        <w:rPr>
                          <w:lang w:val="ru-RU"/>
                        </w:rPr>
                      </w:pPr>
                      <w:r w:rsidRPr="00A32DC1">
                        <w:rPr>
                          <w:lang w:val="ru-RU"/>
                        </w:rPr>
                        <w:t>Казенное учреждение Ненецкого автономного округа «Многофункциональный центр предоставления государственных и муниципальных услуг»</w:t>
                      </w:r>
                      <w:r>
                        <w:rPr>
                          <w:lang w:val="ru-RU"/>
                        </w:rPr>
                        <w:t xml:space="preserve"> (КУ НАО «МФЦ»)</w:t>
                      </w:r>
                    </w:p>
                    <w:p w:rsidR="00BD56B4" w:rsidRPr="00A32DC1" w:rsidRDefault="00BD56B4" w:rsidP="00BD56B4">
                      <w:pPr>
                        <w:pStyle w:val="aa"/>
                        <w:rPr>
                          <w:lang w:val="ru-RU"/>
                        </w:rPr>
                      </w:pPr>
                      <w:r w:rsidRPr="00A32DC1">
                        <w:rPr>
                          <w:lang w:val="ru-RU"/>
                        </w:rPr>
                        <w:t xml:space="preserve">ул. </w:t>
                      </w:r>
                      <w:r>
                        <w:rPr>
                          <w:lang w:val="ru-RU"/>
                        </w:rPr>
                        <w:t>Ленина</w:t>
                      </w:r>
                      <w:r w:rsidRPr="00A32DC1">
                        <w:rPr>
                          <w:lang w:val="ru-RU"/>
                        </w:rPr>
                        <w:t xml:space="preserve">, д. </w:t>
                      </w:r>
                      <w:r>
                        <w:rPr>
                          <w:lang w:val="ru-RU"/>
                        </w:rPr>
                        <w:t xml:space="preserve">27 В, </w:t>
                      </w:r>
                      <w:r w:rsidRPr="00A32DC1">
                        <w:rPr>
                          <w:lang w:val="ru-RU"/>
                        </w:rPr>
                        <w:t>г. Нарьян-Мар, 166000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A32DC1">
                        <w:rPr>
                          <w:lang w:val="ru-RU"/>
                        </w:rPr>
                        <w:t>тел./факс 8(81853) 2-16-14</w:t>
                      </w:r>
                    </w:p>
                    <w:p w:rsidR="00BD56B4" w:rsidRPr="00F4350E" w:rsidRDefault="00BD56B4" w:rsidP="00BD56B4">
                      <w:pPr>
                        <w:pStyle w:val="aa"/>
                      </w:pPr>
                      <w:r>
                        <w:t>E-mail</w:t>
                      </w:r>
                      <w:r w:rsidRPr="00F4350E">
                        <w:t xml:space="preserve">: </w:t>
                      </w:r>
                      <w:r>
                        <w:t>mail</w:t>
                      </w:r>
                      <w:r w:rsidRPr="00F4350E">
                        <w:t>@</w:t>
                      </w:r>
                      <w:r>
                        <w:t>mfcnao</w:t>
                      </w:r>
                      <w:r w:rsidRPr="00F4350E">
                        <w:t>.</w:t>
                      </w:r>
                      <w:r>
                        <w:t>ru</w:t>
                      </w:r>
                      <w:r w:rsidRPr="00F4350E">
                        <w:t xml:space="preserve"> </w:t>
                      </w:r>
                      <w:r>
                        <w:rPr>
                          <w:lang w:val="ru-RU"/>
                        </w:rPr>
                        <w:t>сайт</w:t>
                      </w:r>
                      <w:r w:rsidRPr="00F4350E">
                        <w:t>: www.mfc.adm-nao.ru</w:t>
                      </w:r>
                    </w:p>
                    <w:p w:rsidR="00BD56B4" w:rsidRPr="00B94373" w:rsidRDefault="00BD56B4" w:rsidP="00BD56B4">
                      <w:pPr>
                        <w:pStyle w:val="aa"/>
                        <w:rPr>
                          <w:lang w:val="ru-RU"/>
                        </w:rPr>
                      </w:pPr>
                      <w:r w:rsidRPr="00A32DC1">
                        <w:rPr>
                          <w:lang w:val="ru-RU"/>
                        </w:rPr>
                        <w:t>ОКПО 13400132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A32DC1">
                        <w:rPr>
                          <w:lang w:val="ru-RU"/>
                        </w:rPr>
                        <w:t>ОГРН 1138383000480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A32DC1">
                        <w:rPr>
                          <w:lang w:val="ru-RU"/>
                        </w:rPr>
                        <w:t>ИНН 2983009307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A32DC1">
                        <w:rPr>
                          <w:lang w:val="ru-RU"/>
                        </w:rPr>
                        <w:t>КПП 298301001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72576" behindDoc="0" locked="0" layoutInCell="1" allowOverlap="1" wp14:anchorId="6549A2B3" wp14:editId="54F39B9F">
            <wp:simplePos x="0" y="0"/>
            <wp:positionH relativeFrom="page">
              <wp:posOffset>2973705</wp:posOffset>
            </wp:positionH>
            <wp:positionV relativeFrom="page">
              <wp:posOffset>375920</wp:posOffset>
            </wp:positionV>
            <wp:extent cx="1995170" cy="774187"/>
            <wp:effectExtent l="0" t="0" r="5080" b="6985"/>
            <wp:wrapNone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_G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7" t="23583" r="3678" b="4429"/>
                    <a:stretch/>
                  </pic:blipFill>
                  <pic:spPr bwMode="auto">
                    <a:xfrm>
                      <a:off x="0" y="0"/>
                      <a:ext cx="1995170" cy="7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6B4" w:rsidRDefault="00BD56B4" w:rsidP="00BD56B4">
      <w:pPr>
        <w:pStyle w:val="a3"/>
        <w:ind w:right="36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60080" wp14:editId="1B6DEAE5">
                <wp:simplePos x="0" y="0"/>
                <wp:positionH relativeFrom="column">
                  <wp:posOffset>-1256665</wp:posOffset>
                </wp:positionH>
                <wp:positionV relativeFrom="paragraph">
                  <wp:posOffset>1539875</wp:posOffset>
                </wp:positionV>
                <wp:extent cx="1028700" cy="228600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6B4" w:rsidRPr="007B7A48" w:rsidRDefault="00BD56B4" w:rsidP="00BD56B4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60080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8" type="#_x0000_t202" style="position:absolute;margin-left:-98.95pt;margin-top:121.25pt;width:8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" filled="f" stroked="f">
                <v:path arrowok="t"/>
                <v:textbox inset="0,0,0,0">
                  <w:txbxContent>
                    <w:p w:rsidR="00BD56B4" w:rsidRPr="007B7A48" w:rsidRDefault="00BD56B4" w:rsidP="00BD56B4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42A" w:rsidRPr="00F512E1" w:rsidRDefault="00F8742A" w:rsidP="00EC36F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C36FE" w:rsidRPr="00F512E1" w:rsidRDefault="00EC36FE" w:rsidP="00EC36F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C36FE" w:rsidRPr="00F512E1" w:rsidRDefault="00EC36FE" w:rsidP="00EC36F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C36FE" w:rsidRPr="00F512E1" w:rsidRDefault="00EC36FE" w:rsidP="00EC36F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C36FE" w:rsidRPr="00F512E1" w:rsidRDefault="00EC36FE" w:rsidP="00EC36F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34B2C" w:rsidRDefault="00C34B2C" w:rsidP="00C34B2C">
      <w:pPr>
        <w:pStyle w:val="af0"/>
        <w:jc w:val="both"/>
        <w:rPr>
          <w:szCs w:val="28"/>
        </w:rPr>
      </w:pPr>
    </w:p>
    <w:p w:rsidR="00B277A1" w:rsidRPr="00B277A1" w:rsidRDefault="00B277A1" w:rsidP="00B277A1">
      <w:pPr>
        <w:pStyle w:val="af0"/>
        <w:jc w:val="center"/>
        <w:rPr>
          <w:b/>
          <w:bCs/>
          <w:lang w:bidi="ru-RU"/>
        </w:rPr>
      </w:pPr>
      <w:r w:rsidRPr="00B277A1">
        <w:rPr>
          <w:b/>
          <w:bCs/>
          <w:lang w:bidi="ru-RU"/>
        </w:rPr>
        <w:t>Публичная оферта</w:t>
      </w:r>
    </w:p>
    <w:p w:rsidR="00B277A1" w:rsidRPr="00B277A1" w:rsidRDefault="00B277A1" w:rsidP="00B277A1">
      <w:pPr>
        <w:pStyle w:val="af0"/>
        <w:ind w:firstLine="708"/>
        <w:jc w:val="center"/>
        <w:rPr>
          <w:b/>
          <w:lang w:bidi="ru-RU"/>
        </w:rPr>
      </w:pPr>
      <w:r w:rsidRPr="00B277A1">
        <w:rPr>
          <w:b/>
          <w:lang w:bidi="ru-RU"/>
        </w:rPr>
        <w:t>на заключение соглашения об обеспечении пользователям Порталов РПГУ</w:t>
      </w:r>
      <w:r w:rsidR="00231CA1">
        <w:rPr>
          <w:b/>
          <w:lang w:bidi="ru-RU"/>
        </w:rPr>
        <w:t>,</w:t>
      </w:r>
      <w:r w:rsidRPr="00B277A1">
        <w:rPr>
          <w:b/>
          <w:lang w:bidi="ru-RU"/>
        </w:rPr>
        <w:t xml:space="preserve"> МФЦ</w:t>
      </w:r>
      <w:r w:rsidR="00231CA1">
        <w:rPr>
          <w:b/>
          <w:lang w:bidi="ru-RU"/>
        </w:rPr>
        <w:t xml:space="preserve"> и их</w:t>
      </w:r>
      <w:r w:rsidRPr="00B277A1">
        <w:rPr>
          <w:b/>
          <w:lang w:bidi="ru-RU"/>
        </w:rPr>
        <w:t xml:space="preserve"> мобильн</w:t>
      </w:r>
      <w:r w:rsidR="00231CA1">
        <w:rPr>
          <w:b/>
          <w:lang w:bidi="ru-RU"/>
        </w:rPr>
        <w:t>ых</w:t>
      </w:r>
      <w:r w:rsidRPr="00B277A1">
        <w:rPr>
          <w:b/>
          <w:lang w:bidi="ru-RU"/>
        </w:rPr>
        <w:t xml:space="preserve"> приложени</w:t>
      </w:r>
      <w:r w:rsidR="00231CA1">
        <w:rPr>
          <w:b/>
          <w:lang w:bidi="ru-RU"/>
        </w:rPr>
        <w:t>й</w:t>
      </w:r>
      <w:r w:rsidRPr="00B277A1">
        <w:rPr>
          <w:b/>
          <w:lang w:bidi="ru-RU"/>
        </w:rPr>
        <w:t xml:space="preserve"> КУ НАО «МФЦ» доступа к Платежному Сервису</w:t>
      </w:r>
    </w:p>
    <w:p w:rsidR="00B277A1" w:rsidRPr="00B277A1" w:rsidRDefault="00B277A1" w:rsidP="00B277A1">
      <w:pPr>
        <w:pStyle w:val="af0"/>
        <w:ind w:firstLine="708"/>
        <w:rPr>
          <w:lang w:bidi="ru-RU"/>
        </w:rPr>
      </w:pP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1. Настоящая оферта является предложением Казенного учреждения Ненецкого автономного округа «Многофункциональный центр предоставления государственных  и муниципальных услуг» (далее – КУ НАО «МФЦ»), являющ</w:t>
      </w:r>
      <w:r w:rsidR="0096063D">
        <w:rPr>
          <w:sz w:val="24"/>
          <w:lang w:bidi="ru-RU"/>
        </w:rPr>
        <w:t>ее</w:t>
      </w:r>
      <w:r w:rsidRPr="00B277A1">
        <w:rPr>
          <w:sz w:val="24"/>
          <w:lang w:bidi="ru-RU"/>
        </w:rPr>
        <w:t>ся оператором Портал</w:t>
      </w:r>
      <w:r w:rsidR="00231CA1">
        <w:rPr>
          <w:sz w:val="24"/>
          <w:lang w:bidi="ru-RU"/>
        </w:rPr>
        <w:t>ов</w:t>
      </w:r>
      <w:r w:rsidRPr="00B277A1">
        <w:rPr>
          <w:sz w:val="24"/>
          <w:lang w:bidi="ru-RU"/>
        </w:rPr>
        <w:t xml:space="preserve"> государственных и муниципальных услуг (функций)  (далее – РПГУ) и Многофункционального центра предоставления государственных и муниципальных услуг Ненецкого автономного округа (далее – МФЦ), а также их мобильных приложений, адресованная неопределённому кругу лиц, заключить соглашение с организацией, об обеспечении пользовател</w:t>
      </w:r>
      <w:r w:rsidR="0096063D">
        <w:rPr>
          <w:sz w:val="24"/>
          <w:lang w:bidi="ru-RU"/>
        </w:rPr>
        <w:t>ям</w:t>
      </w:r>
      <w:r w:rsidRPr="00B277A1">
        <w:rPr>
          <w:sz w:val="24"/>
          <w:lang w:bidi="ru-RU"/>
        </w:rPr>
        <w:t xml:space="preserve"> РПГУ</w:t>
      </w:r>
      <w:r w:rsidR="00231CA1">
        <w:rPr>
          <w:sz w:val="24"/>
          <w:lang w:bidi="ru-RU"/>
        </w:rPr>
        <w:t>,</w:t>
      </w:r>
      <w:r w:rsidRPr="00B277A1">
        <w:rPr>
          <w:sz w:val="24"/>
          <w:lang w:bidi="ru-RU"/>
        </w:rPr>
        <w:t xml:space="preserve"> МФЦ</w:t>
      </w:r>
      <w:r w:rsidR="00231CA1">
        <w:rPr>
          <w:sz w:val="24"/>
          <w:lang w:bidi="ru-RU"/>
        </w:rPr>
        <w:t xml:space="preserve"> и их</w:t>
      </w:r>
      <w:r w:rsidRPr="00B277A1">
        <w:rPr>
          <w:sz w:val="24"/>
          <w:lang w:bidi="ru-RU"/>
        </w:rPr>
        <w:t xml:space="preserve"> мобильн</w:t>
      </w:r>
      <w:r w:rsidR="00231CA1">
        <w:rPr>
          <w:sz w:val="24"/>
          <w:lang w:bidi="ru-RU"/>
        </w:rPr>
        <w:t>ых</w:t>
      </w:r>
      <w:r w:rsidRPr="00B277A1">
        <w:rPr>
          <w:sz w:val="24"/>
          <w:lang w:bidi="ru-RU"/>
        </w:rPr>
        <w:t xml:space="preserve"> приложени</w:t>
      </w:r>
      <w:r w:rsidR="00231CA1">
        <w:rPr>
          <w:sz w:val="24"/>
          <w:lang w:bidi="ru-RU"/>
        </w:rPr>
        <w:t>й</w:t>
      </w:r>
      <w:r w:rsidRPr="00B277A1">
        <w:rPr>
          <w:sz w:val="24"/>
          <w:lang w:bidi="ru-RU"/>
        </w:rPr>
        <w:t xml:space="preserve"> доступа к функциям Платежного сервиса (далее по тексту – Соглашение).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Настоящая оферта является предложением заключить Соглашение на условиях, изложенных в проекте соглашения (приложение № 2 к настоящей оферте) сроком действия </w:t>
      </w:r>
      <w:r w:rsidRPr="00375C2F">
        <w:rPr>
          <w:sz w:val="24"/>
          <w:lang w:bidi="ru-RU"/>
        </w:rPr>
        <w:t>5 лет с</w:t>
      </w:r>
      <w:r w:rsidRPr="00B277A1">
        <w:rPr>
          <w:sz w:val="24"/>
          <w:lang w:bidi="ru-RU"/>
        </w:rPr>
        <w:t xml:space="preserve"> момента подписания.</w:t>
      </w:r>
    </w:p>
    <w:p w:rsidR="00B277A1" w:rsidRPr="00B277A1" w:rsidRDefault="00B277A1" w:rsidP="00C0023C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Направление предложения заключить Соглашение неопределённому кругу лиц обеспечивается путем размещения настоящей оферты на официальном сайте КУ НАО «МФЦ»</w:t>
      </w:r>
      <w:r w:rsidRPr="00B277A1">
        <w:rPr>
          <w:sz w:val="24"/>
          <w:u w:val="single"/>
          <w:lang w:bidi="ru-RU"/>
        </w:rPr>
        <w:t xml:space="preserve"> </w:t>
      </w:r>
      <w:hyperlink r:id="rId9" w:history="1">
        <w:r w:rsidRPr="00B277A1">
          <w:rPr>
            <w:rStyle w:val="af2"/>
            <w:sz w:val="24"/>
            <w:lang w:bidi="ru-RU"/>
          </w:rPr>
          <w:t>(</w:t>
        </w:r>
        <w:r w:rsidRPr="00B277A1">
          <w:rPr>
            <w:rStyle w:val="af2"/>
            <w:sz w:val="24"/>
            <w:lang w:val="en-US" w:bidi="ru-RU"/>
          </w:rPr>
          <w:t>http</w:t>
        </w:r>
        <w:r w:rsidRPr="00B277A1">
          <w:rPr>
            <w:rStyle w:val="af2"/>
            <w:sz w:val="24"/>
            <w:lang w:bidi="ru-RU"/>
          </w:rPr>
          <w:t>://</w:t>
        </w:r>
        <w:r w:rsidRPr="00B277A1">
          <w:rPr>
            <w:rStyle w:val="af2"/>
            <w:sz w:val="24"/>
            <w:lang w:val="en-US" w:bidi="ru-RU"/>
          </w:rPr>
          <w:t>mfc</w:t>
        </w:r>
        <w:r w:rsidRPr="00B277A1">
          <w:rPr>
            <w:rStyle w:val="af2"/>
            <w:sz w:val="24"/>
            <w:lang w:bidi="ru-RU"/>
          </w:rPr>
          <w:t>.</w:t>
        </w:r>
        <w:r w:rsidRPr="00B277A1">
          <w:rPr>
            <w:rStyle w:val="af2"/>
            <w:sz w:val="24"/>
            <w:lang w:val="en-US" w:bidi="ru-RU"/>
          </w:rPr>
          <w:t>adm</w:t>
        </w:r>
        <w:r w:rsidRPr="00B277A1">
          <w:rPr>
            <w:rStyle w:val="af2"/>
            <w:sz w:val="24"/>
            <w:lang w:bidi="ru-RU"/>
          </w:rPr>
          <w:t>-</w:t>
        </w:r>
        <w:r w:rsidRPr="00B277A1">
          <w:rPr>
            <w:rStyle w:val="af2"/>
            <w:sz w:val="24"/>
            <w:lang w:val="en-US" w:bidi="ru-RU"/>
          </w:rPr>
          <w:t>nao</w:t>
        </w:r>
        <w:r w:rsidRPr="00B277A1">
          <w:rPr>
            <w:rStyle w:val="af2"/>
            <w:sz w:val="24"/>
            <w:lang w:bidi="ru-RU"/>
          </w:rPr>
          <w:t>.</w:t>
        </w:r>
        <w:r w:rsidRPr="00B277A1">
          <w:rPr>
            <w:rStyle w:val="af2"/>
            <w:sz w:val="24"/>
            <w:lang w:val="en-US" w:bidi="ru-RU"/>
          </w:rPr>
          <w:t>ru</w:t>
        </w:r>
        <w:r w:rsidRPr="00B277A1">
          <w:rPr>
            <w:rStyle w:val="af2"/>
            <w:sz w:val="24"/>
            <w:lang w:bidi="ru-RU"/>
          </w:rPr>
          <w:t>)</w:t>
        </w:r>
      </w:hyperlink>
      <w:r w:rsidRPr="00B277A1">
        <w:rPr>
          <w:sz w:val="24"/>
          <w:lang w:bidi="ru-RU"/>
        </w:rPr>
        <w:t xml:space="preserve"> в информационно-телекоммуникационной сети «Интернет» (далее – официальный сайт) в соответствии с Гражданским кодексом Российской Федерации, Налоговым кодексом Российской Федерации, Федеральным законом от 26 июля 2006 г. № 135-ФЗ «О защите конкуренции», Федеральным законом от 27 июля 2010 г. № 210-ФЗ «Об организации предоставления государственных и муниципальных услуг», Федеральным законом от 27 июня 2011 г. № 161-ФЗ «О национальной платежной системе».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2. Настоящая Оферта вступает в силу со дня </w:t>
      </w:r>
      <w:r w:rsidR="00231CA1">
        <w:rPr>
          <w:sz w:val="24"/>
          <w:lang w:bidi="ru-RU"/>
        </w:rPr>
        <w:t>размещения ее на официальном сайте</w:t>
      </w:r>
      <w:r w:rsidRPr="00B277A1">
        <w:rPr>
          <w:sz w:val="24"/>
          <w:lang w:bidi="ru-RU"/>
        </w:rPr>
        <w:t xml:space="preserve"> и действует до </w:t>
      </w:r>
      <w:r w:rsidR="0096063D">
        <w:rPr>
          <w:sz w:val="24"/>
          <w:lang w:bidi="ru-RU"/>
        </w:rPr>
        <w:t>30</w:t>
      </w:r>
      <w:r w:rsidRPr="00B277A1">
        <w:rPr>
          <w:sz w:val="24"/>
          <w:lang w:bidi="ru-RU"/>
        </w:rPr>
        <w:t>.0</w:t>
      </w:r>
      <w:r w:rsidR="00454662">
        <w:rPr>
          <w:sz w:val="24"/>
          <w:lang w:bidi="ru-RU"/>
        </w:rPr>
        <w:t>4</w:t>
      </w:r>
      <w:r w:rsidRPr="00B277A1">
        <w:rPr>
          <w:sz w:val="24"/>
          <w:lang w:bidi="ru-RU"/>
        </w:rPr>
        <w:t>.2021 года</w:t>
      </w:r>
      <w:r w:rsidR="0096063D">
        <w:rPr>
          <w:sz w:val="24"/>
          <w:lang w:bidi="ru-RU"/>
        </w:rPr>
        <w:t xml:space="preserve"> включительно</w:t>
      </w:r>
      <w:r w:rsidRPr="00B277A1">
        <w:rPr>
          <w:sz w:val="24"/>
          <w:lang w:bidi="ru-RU"/>
        </w:rPr>
        <w:t>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3. Акцептовать Оферту (отозваться на Оферту) вправе организация (далее – акцептант), предоставляющая функции Платежного </w:t>
      </w:r>
      <w:bookmarkStart w:id="0" w:name="_GoBack"/>
      <w:bookmarkEnd w:id="0"/>
      <w:r w:rsidRPr="00B277A1">
        <w:rPr>
          <w:sz w:val="24"/>
          <w:lang w:bidi="ru-RU"/>
        </w:rPr>
        <w:t xml:space="preserve">сервиса (платежный агент), которой может быть кредитная организация, в том числе небанковская кредитная организация, имеющая право на осуществление переводов денежных средств без открытия банковских счетов и связанных с ними иных банковских операций в соответствии с Федеральным законом «О банках и банковской деятельности», отвечающая следующим требованиям: 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- наличие соответствующей лицензии на осуществление банковских операций, выданной Центральным Банком Российской Федерации; 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- отсутствие комиссионного сбора за исполнение поручений физических лиц в счет уплаты государственной пошлины или иной платы за предоставление государственных и муниципальных услуг; 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lastRenderedPageBreak/>
        <w:t>- наличие технической возможности предоставления Платежного Сервиса пользователям РПГУ</w:t>
      </w:r>
      <w:r w:rsidR="00231CA1">
        <w:rPr>
          <w:sz w:val="24"/>
          <w:lang w:bidi="ru-RU"/>
        </w:rPr>
        <w:t>,</w:t>
      </w:r>
      <w:r w:rsidRPr="00B277A1">
        <w:rPr>
          <w:sz w:val="24"/>
          <w:lang w:bidi="ru-RU"/>
        </w:rPr>
        <w:t xml:space="preserve"> МФЦ</w:t>
      </w:r>
      <w:r w:rsidR="00231CA1">
        <w:rPr>
          <w:sz w:val="24"/>
          <w:lang w:bidi="ru-RU"/>
        </w:rPr>
        <w:t xml:space="preserve"> и их</w:t>
      </w:r>
      <w:r w:rsidRPr="00B277A1">
        <w:rPr>
          <w:sz w:val="24"/>
          <w:lang w:bidi="ru-RU"/>
        </w:rPr>
        <w:t xml:space="preserve"> мобильн</w:t>
      </w:r>
      <w:r w:rsidR="00231CA1">
        <w:rPr>
          <w:sz w:val="24"/>
          <w:lang w:bidi="ru-RU"/>
        </w:rPr>
        <w:t>ых</w:t>
      </w:r>
      <w:r w:rsidRPr="00B277A1">
        <w:rPr>
          <w:sz w:val="24"/>
          <w:lang w:bidi="ru-RU"/>
        </w:rPr>
        <w:t xml:space="preserve"> приложени</w:t>
      </w:r>
      <w:r w:rsidR="00231CA1">
        <w:rPr>
          <w:sz w:val="24"/>
          <w:lang w:bidi="ru-RU"/>
        </w:rPr>
        <w:t>й</w:t>
      </w:r>
      <w:r w:rsidRPr="00B277A1">
        <w:rPr>
          <w:sz w:val="24"/>
          <w:lang w:bidi="ru-RU"/>
        </w:rPr>
        <w:t>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4. Акцепт настоящей Оферты осуществляется путем направления акцептантом на почтовый адрес КУ НАО «МФЦ»: 166000, г. Нарьян-Мар, ул. Ленина, д. 27В, или сканированные копии на адрес электронной почты </w:t>
      </w:r>
      <w:hyperlink r:id="rId10" w:history="1">
        <w:r w:rsidRPr="00B277A1">
          <w:rPr>
            <w:rStyle w:val="af2"/>
            <w:sz w:val="24"/>
            <w:lang w:val="en-US" w:bidi="ru-RU"/>
          </w:rPr>
          <w:t>mail</w:t>
        </w:r>
        <w:r w:rsidRPr="00B277A1">
          <w:rPr>
            <w:rStyle w:val="af2"/>
            <w:sz w:val="24"/>
            <w:lang w:bidi="ru-RU"/>
          </w:rPr>
          <w:t>@m</w:t>
        </w:r>
        <w:r w:rsidRPr="00B277A1">
          <w:rPr>
            <w:rStyle w:val="af2"/>
            <w:sz w:val="24"/>
            <w:lang w:val="en-US" w:bidi="ru-RU"/>
          </w:rPr>
          <w:t>fcnao</w:t>
        </w:r>
        <w:r w:rsidRPr="00B277A1">
          <w:rPr>
            <w:rStyle w:val="af2"/>
            <w:sz w:val="24"/>
            <w:lang w:bidi="ru-RU"/>
          </w:rPr>
          <w:t>.ru</w:t>
        </w:r>
      </w:hyperlink>
      <w:r w:rsidRPr="00B277A1">
        <w:rPr>
          <w:sz w:val="24"/>
          <w:lang w:bidi="ru-RU"/>
        </w:rPr>
        <w:t>, в пределах срока, указанного в пункте 2 настоящей Оферты, следующих документов: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- подписанного полномочным лицом акцептанта, скрепленного печатью (при наличии) ответа о согласии с условиями, изложенными в настоящей Оферте по форме, указанной в Приложении № 1 к настоящей Оферте;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- соглашения в двух экземплярах с заполненными реквизитами, подписанного полномочным лицом акцептанта и скрепленным печатью (при наличии), по форме согласно Приложению № 2 к настоящей Оферте;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- копию документа подтверждающего право полномочного лица акцептанта на подписание соглашения.</w:t>
      </w:r>
    </w:p>
    <w:p w:rsidR="00B277A1" w:rsidRPr="00375C2F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- копии лицензии на осуществление банковских операций, выданной Центральным Банком Российской Федерации</w:t>
      </w:r>
      <w:r w:rsidR="00375C2F">
        <w:rPr>
          <w:sz w:val="24"/>
          <w:lang w:bidi="ru-RU"/>
        </w:rPr>
        <w:t>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Ответ о согласии заключить соглашение на иных условиях, чем предложено в оферте, не является Акцептом, признается отказом от Акцепта.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Акцептант вправе направить в КУ НАО «МФЦ» извещение об отзыве Акцепта. Если извещение об отзыве акцепта поступило в КУ НАО «МФЦ» ранее Акцепта или одновременно с ним, Акцепт считается не полученным.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5. Соглашение считается заключенным, если акцепт получен КУ НАО «МФЦ», в пределах срока, указанного в пункте 2 настоящей Оферты.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Датой акцепта Оферты и моментом заключения соглашения будет признана дата получения ответа от Акцептанта о полном и безоговорочном согласии с условиями соглашения.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Заключение соглашения на бумажном носителе (подписание сторонами и скрепление печатями) является обязательным условием настоящей Оферты.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Местом заключения соглашения считается город Нарьян-Мар.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При заключении соглашения существенными условиями будут являться условия, изложенные в проекте Соглашения (Приложение № 2 к настоящей оферте).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6. Существенные условия, установленные в настоящей Оферте, являются обязательными для Акцептанта.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7. КУ НАО «МФЦ» оставляет за собой право без указания причин отменить либо изменить Оферту до момента получения первого Акцепта.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>Реквизиты КУ НАО «МФЦ»: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Телефон: +7 (81853) 2-16-14 </w:t>
      </w:r>
    </w:p>
    <w:p w:rsidR="00B277A1" w:rsidRPr="00B277A1" w:rsidRDefault="00B277A1" w:rsidP="00B277A1">
      <w:pPr>
        <w:pStyle w:val="af0"/>
        <w:ind w:firstLine="708"/>
        <w:jc w:val="both"/>
        <w:rPr>
          <w:sz w:val="24"/>
          <w:lang w:bidi="ru-RU"/>
        </w:rPr>
      </w:pPr>
      <w:r w:rsidRPr="00B277A1">
        <w:rPr>
          <w:sz w:val="24"/>
          <w:lang w:bidi="ru-RU"/>
        </w:rPr>
        <w:t xml:space="preserve">Адрес: 166000, г. Нарьян-Мар, ул. Ленина, д. 27В. </w:t>
      </w:r>
    </w:p>
    <w:p w:rsidR="00B277A1" w:rsidRPr="00B277A1" w:rsidRDefault="00B277A1" w:rsidP="00B277A1">
      <w:pPr>
        <w:pStyle w:val="af0"/>
        <w:ind w:firstLine="708"/>
        <w:jc w:val="both"/>
        <w:rPr>
          <w:bCs/>
          <w:sz w:val="24"/>
          <w:lang w:bidi="ru-RU"/>
        </w:rPr>
      </w:pPr>
      <w:r w:rsidRPr="00B277A1">
        <w:rPr>
          <w:bCs/>
          <w:sz w:val="24"/>
          <w:lang w:bidi="ru-RU"/>
        </w:rPr>
        <w:t>ИНН 2983009307, КПП 298301001, ОГРН 1138383000480</w:t>
      </w:r>
    </w:p>
    <w:p w:rsidR="00B277A1" w:rsidRDefault="00B277A1" w:rsidP="00931047">
      <w:pPr>
        <w:pStyle w:val="af0"/>
        <w:ind w:firstLine="708"/>
        <w:jc w:val="both"/>
        <w:rPr>
          <w:sz w:val="24"/>
          <w:lang w:bidi="ru-RU"/>
        </w:rPr>
      </w:pPr>
    </w:p>
    <w:p w:rsidR="001402B3" w:rsidRDefault="001402B3" w:rsidP="00931047">
      <w:pPr>
        <w:pStyle w:val="af0"/>
        <w:ind w:firstLine="708"/>
        <w:jc w:val="both"/>
        <w:rPr>
          <w:sz w:val="24"/>
        </w:rPr>
      </w:pPr>
    </w:p>
    <w:p w:rsidR="001402B3" w:rsidRDefault="001402B3" w:rsidP="00931047">
      <w:pPr>
        <w:pStyle w:val="af0"/>
        <w:ind w:firstLine="708"/>
        <w:jc w:val="both"/>
        <w:rPr>
          <w:sz w:val="24"/>
        </w:rPr>
      </w:pPr>
    </w:p>
    <w:p w:rsidR="00694281" w:rsidRDefault="00694281" w:rsidP="00931047">
      <w:pPr>
        <w:pStyle w:val="af0"/>
        <w:ind w:firstLine="708"/>
        <w:jc w:val="both"/>
        <w:rPr>
          <w:sz w:val="24"/>
        </w:rPr>
      </w:pPr>
    </w:p>
    <w:p w:rsidR="001402B3" w:rsidRPr="00931047" w:rsidRDefault="001402B3" w:rsidP="001402B3">
      <w:pPr>
        <w:pStyle w:val="af0"/>
        <w:jc w:val="both"/>
        <w:rPr>
          <w:sz w:val="24"/>
        </w:rPr>
      </w:pPr>
      <w:r>
        <w:rPr>
          <w:sz w:val="24"/>
        </w:rPr>
        <w:t xml:space="preserve">Директор                                                                   </w:t>
      </w:r>
      <w:r w:rsidR="00A750EB">
        <w:rPr>
          <w:sz w:val="24"/>
        </w:rPr>
        <w:t xml:space="preserve">                              </w:t>
      </w:r>
      <w:r>
        <w:rPr>
          <w:sz w:val="24"/>
        </w:rPr>
        <w:t xml:space="preserve">          Э.В. Бухарин</w:t>
      </w:r>
    </w:p>
    <w:p w:rsidR="00C34B2C" w:rsidRPr="00C34B2C" w:rsidRDefault="00C34B2C" w:rsidP="00C34B2C">
      <w:pPr>
        <w:pStyle w:val="af0"/>
        <w:jc w:val="both"/>
        <w:rPr>
          <w:szCs w:val="28"/>
        </w:rPr>
      </w:pPr>
    </w:p>
    <w:p w:rsidR="00BD533F" w:rsidRPr="00D64051" w:rsidRDefault="00A32DC1" w:rsidP="00244F42">
      <w:pPr>
        <w:pStyle w:val="af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E051D" wp14:editId="6A870E03">
                <wp:simplePos x="0" y="0"/>
                <wp:positionH relativeFrom="column">
                  <wp:posOffset>285115</wp:posOffset>
                </wp:positionH>
                <wp:positionV relativeFrom="paragraph">
                  <wp:posOffset>-1853565</wp:posOffset>
                </wp:positionV>
                <wp:extent cx="914400" cy="243840"/>
                <wp:effectExtent l="0" t="0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F2741E" w:rsidRPr="00412D0F" w:rsidRDefault="00F2741E" w:rsidP="00CE3250">
                            <w:pPr>
                              <w:pStyle w:val="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051D" id="Надпись 12" o:spid="_x0000_s1029" type="#_x0000_t202" style="position:absolute;left:0;text-align:left;margin-left:22.45pt;margin-top:-145.95pt;width:1in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" filled="f" stroked="f">
                <v:path arrowok="t"/>
                <v:textbox inset="0,0,0,0">
                  <w:txbxContent>
                    <w:p w:rsidR="00F2741E" w:rsidRPr="00412D0F" w:rsidRDefault="00F2741E" w:rsidP="00CE3250">
                      <w:pPr>
                        <w:pStyle w:val="af"/>
                      </w:pPr>
                    </w:p>
                  </w:txbxContent>
                </v:textbox>
              </v:shape>
            </w:pict>
          </mc:Fallback>
        </mc:AlternateContent>
      </w:r>
      <w:r w:rsidR="001A00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17942" wp14:editId="3705AF98">
                <wp:simplePos x="0" y="0"/>
                <wp:positionH relativeFrom="page">
                  <wp:posOffset>1008380</wp:posOffset>
                </wp:positionH>
                <wp:positionV relativeFrom="page">
                  <wp:posOffset>2332990</wp:posOffset>
                </wp:positionV>
                <wp:extent cx="914400" cy="202565"/>
                <wp:effectExtent l="0" t="0" r="0" b="69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B2" w:rsidRDefault="004F68B2" w:rsidP="004F68B2">
                            <w:pPr>
                              <w:pStyle w:val="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7942" id="Надпись 6" o:spid="_x0000_s1030" type="#_x0000_t202" style="position:absolute;left:0;text-align:left;margin-left:79.4pt;margin-top:183.7pt;width:1in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" filled="f" stroked="f">
                <v:path arrowok="t"/>
                <v:textbox inset="0,0,0,0">
                  <w:txbxContent>
                    <w:p w:rsidR="004F68B2" w:rsidRDefault="004F68B2" w:rsidP="004F68B2">
                      <w:pPr>
                        <w:pStyle w:val="af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A00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E891C" wp14:editId="148EF534">
                <wp:simplePos x="0" y="0"/>
                <wp:positionH relativeFrom="page">
                  <wp:posOffset>2448560</wp:posOffset>
                </wp:positionH>
                <wp:positionV relativeFrom="page">
                  <wp:posOffset>2016125</wp:posOffset>
                </wp:positionV>
                <wp:extent cx="914400" cy="202565"/>
                <wp:effectExtent l="0" t="0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B2" w:rsidRDefault="004F68B2" w:rsidP="004F68B2">
                            <w:pPr>
                              <w:pStyle w:val="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891C" id="Надпись 1" o:spid="_x0000_s1031" type="#_x0000_t202" style="position:absolute;left:0;text-align:left;margin-left:192.8pt;margin-top:158.75pt;width:1in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" filled="f" stroked="f">
                <v:path arrowok="t"/>
                <v:textbox inset="0,0,0,0">
                  <w:txbxContent>
                    <w:p w:rsidR="004F68B2" w:rsidRDefault="004F68B2" w:rsidP="004F68B2">
                      <w:pPr>
                        <w:pStyle w:val="af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0B47" w:rsidRPr="00694281" w:rsidRDefault="00694281" w:rsidP="00694281">
      <w:pPr>
        <w:tabs>
          <w:tab w:val="right" w:pos="9632"/>
        </w:tabs>
        <w:rPr>
          <w:rFonts w:ascii="Arial" w:hAnsi="Arial" w:cs="Arial"/>
          <w:lang w:val="ru-RU"/>
        </w:rPr>
      </w:pPr>
      <w:r w:rsidRPr="00694281">
        <w:rPr>
          <w:rFonts w:ascii="Arial" w:hAnsi="Arial" w:cs="Arial"/>
          <w:lang w:val="ru-RU"/>
        </w:rPr>
        <w:t>0</w:t>
      </w:r>
      <w:r w:rsidR="00C0023C">
        <w:rPr>
          <w:rFonts w:ascii="Arial" w:hAnsi="Arial" w:cs="Arial"/>
          <w:lang w:val="ru-RU"/>
        </w:rPr>
        <w:t>1</w:t>
      </w:r>
      <w:r w:rsidRPr="00694281">
        <w:rPr>
          <w:rFonts w:ascii="Arial" w:hAnsi="Arial" w:cs="Arial"/>
          <w:lang w:val="ru-RU"/>
        </w:rPr>
        <w:t>.0</w:t>
      </w:r>
      <w:r w:rsidR="00C0023C">
        <w:rPr>
          <w:rFonts w:ascii="Arial" w:hAnsi="Arial" w:cs="Arial"/>
          <w:lang w:val="ru-RU"/>
        </w:rPr>
        <w:t>4</w:t>
      </w:r>
      <w:r w:rsidRPr="00694281">
        <w:rPr>
          <w:rFonts w:ascii="Arial" w:hAnsi="Arial" w:cs="Arial"/>
          <w:lang w:val="ru-RU"/>
        </w:rPr>
        <w:t>.20</w:t>
      </w:r>
      <w:r w:rsidR="00C0023C">
        <w:rPr>
          <w:rFonts w:ascii="Arial" w:hAnsi="Arial" w:cs="Arial"/>
          <w:lang w:val="ru-RU"/>
        </w:rPr>
        <w:t>2</w:t>
      </w:r>
      <w:r w:rsidRPr="00694281">
        <w:rPr>
          <w:rFonts w:ascii="Arial" w:hAnsi="Arial" w:cs="Arial"/>
          <w:lang w:val="ru-RU"/>
        </w:rPr>
        <w:t>1</w:t>
      </w:r>
      <w:r w:rsidRPr="00694281">
        <w:rPr>
          <w:rFonts w:ascii="Arial" w:hAnsi="Arial" w:cs="Arial"/>
          <w:lang w:val="ru-RU"/>
        </w:rPr>
        <w:tab/>
      </w:r>
      <w:r w:rsidR="00D64051" w:rsidRPr="00694281">
        <w:rPr>
          <w:rFonts w:ascii="Arial" w:hAnsi="Arial" w:cs="Arial"/>
          <w:lang w:val="ru-RU"/>
        </w:rPr>
        <w:t xml:space="preserve">     </w:t>
      </w:r>
    </w:p>
    <w:p w:rsidR="00E30B47" w:rsidRPr="00E30B47" w:rsidRDefault="00E30B47" w:rsidP="00E30B47">
      <w:pPr>
        <w:rPr>
          <w:lang w:val="ru-RU"/>
        </w:rPr>
      </w:pPr>
    </w:p>
    <w:p w:rsidR="00E30B47" w:rsidRPr="00E30B47" w:rsidRDefault="00E30B47" w:rsidP="00E30B47">
      <w:pPr>
        <w:rPr>
          <w:lang w:val="ru-RU"/>
        </w:rPr>
      </w:pPr>
    </w:p>
    <w:p w:rsidR="00A750EB" w:rsidRDefault="00A750EB" w:rsidP="00C0023C">
      <w:pPr>
        <w:ind w:firstLine="708"/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375C2F" w:rsidRDefault="00375C2F" w:rsidP="00C0023C">
      <w:pPr>
        <w:ind w:firstLine="708"/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C0023C" w:rsidRPr="00C0023C" w:rsidRDefault="00C0023C" w:rsidP="00C0023C">
      <w:pPr>
        <w:ind w:firstLine="708"/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0023C">
        <w:rPr>
          <w:rFonts w:ascii="Times New Roman" w:eastAsia="Calibri" w:hAnsi="Times New Roman" w:cs="Times New Roman"/>
          <w:sz w:val="22"/>
          <w:szCs w:val="22"/>
          <w:lang w:val="ru-RU" w:eastAsia="en-US"/>
        </w:rPr>
        <w:lastRenderedPageBreak/>
        <w:t>Приложение № 1</w:t>
      </w:r>
    </w:p>
    <w:p w:rsidR="00C0023C" w:rsidRPr="00C0023C" w:rsidRDefault="00C0023C" w:rsidP="00C0023C">
      <w:pPr>
        <w:ind w:left="5664"/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0023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     к публичной оферте</w:t>
      </w:r>
    </w:p>
    <w:p w:rsidR="00C0023C" w:rsidRPr="00C0023C" w:rsidRDefault="00C0023C" w:rsidP="00C0023C">
      <w:pPr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C0023C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от «___» ________ 2021 года</w:t>
      </w:r>
    </w:p>
    <w:p w:rsidR="00C0023C" w:rsidRPr="00C0023C" w:rsidRDefault="00C0023C" w:rsidP="00C0023C">
      <w:pPr>
        <w:spacing w:after="200"/>
        <w:jc w:val="right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lang w:val="ru-RU" w:eastAsia="en-US"/>
        </w:rPr>
      </w:pPr>
      <w:r w:rsidRPr="00C0023C">
        <w:rPr>
          <w:rFonts w:ascii="Times New Roman" w:eastAsia="Calibri" w:hAnsi="Times New Roman" w:cs="Times New Roman"/>
          <w:lang w:val="ru-RU" w:eastAsia="en-US"/>
        </w:rPr>
        <w:t>ФОРМА</w:t>
      </w: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lang w:val="ru-RU" w:eastAsia="en-US"/>
        </w:rPr>
      </w:pPr>
    </w:p>
    <w:p w:rsidR="00C0023C" w:rsidRPr="00C0023C" w:rsidRDefault="00C0023C" w:rsidP="00C0023C">
      <w:pPr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0023C">
        <w:rPr>
          <w:rFonts w:ascii="Times New Roman" w:eastAsia="Times New Roman" w:hAnsi="Times New Roman" w:cs="Times New Roman"/>
          <w:lang w:val="ru-RU"/>
        </w:rPr>
        <w:t xml:space="preserve">Ответ на публичную оферту </w:t>
      </w:r>
      <w:r w:rsidRPr="00C0023C">
        <w:rPr>
          <w:rFonts w:ascii="Times New Roman" w:eastAsia="Times New Roman" w:hAnsi="Times New Roman" w:cs="Times New Roman"/>
          <w:sz w:val="26"/>
          <w:szCs w:val="26"/>
          <w:lang w:val="ru-RU"/>
        </w:rPr>
        <w:t>на заключение соглашения об обеспечении пользователям Порталов РПГУ</w:t>
      </w:r>
      <w:r w:rsidR="00231CA1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C0023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МФЦ</w:t>
      </w:r>
      <w:r w:rsidR="00231CA1" w:rsidRPr="00231CA1">
        <w:rPr>
          <w:b/>
          <w:lang w:val="ru-RU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sz w:val="26"/>
          <w:szCs w:val="26"/>
          <w:lang w:val="ru-RU"/>
        </w:rPr>
        <w:t>и их мобильных приложений</w:t>
      </w:r>
      <w:r w:rsidR="00231CA1" w:rsidRPr="00231CA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C0023C">
        <w:rPr>
          <w:rFonts w:ascii="Times New Roman" w:eastAsia="Times New Roman" w:hAnsi="Times New Roman" w:cs="Times New Roman"/>
          <w:sz w:val="26"/>
          <w:szCs w:val="26"/>
          <w:lang w:val="ru-RU"/>
        </w:rPr>
        <w:t>КУ НАО «МФЦ»</w:t>
      </w:r>
      <w:r w:rsidRPr="00C0023C">
        <w:rPr>
          <w:rFonts w:ascii="Times New Roman" w:eastAsia="Times New Roman" w:hAnsi="Times New Roman" w:cs="Times New Roman"/>
          <w:lang w:val="ru-RU"/>
        </w:rPr>
        <w:t xml:space="preserve"> </w:t>
      </w:r>
      <w:r w:rsidRPr="00C0023C">
        <w:rPr>
          <w:rFonts w:ascii="Times New Roman" w:eastAsia="Times New Roman" w:hAnsi="Times New Roman" w:cs="Times New Roman"/>
          <w:sz w:val="26"/>
          <w:szCs w:val="26"/>
          <w:lang w:val="ru-RU"/>
        </w:rPr>
        <w:t>доступа к Платежному Сервису</w:t>
      </w: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lang w:val="ru-RU" w:eastAsia="en-US"/>
        </w:rPr>
      </w:pP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lang w:val="ru-RU" w:eastAsia="en-US"/>
        </w:rPr>
      </w:pPr>
    </w:p>
    <w:p w:rsidR="00C0023C" w:rsidRPr="00C0023C" w:rsidRDefault="00C0023C" w:rsidP="00C0023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 w:eastAsia="en-US"/>
        </w:rPr>
      </w:pPr>
      <w:r w:rsidRPr="00C0023C">
        <w:rPr>
          <w:rFonts w:ascii="Times New Roman" w:eastAsia="Calibri" w:hAnsi="Times New Roman" w:cs="Times New Roman"/>
          <w:lang w:val="ru-RU" w:eastAsia="en-US"/>
        </w:rPr>
        <w:t>Сведения об акцептанте – полное наименование, сокращенное наименование, юридический адрес, фактический адрес, телефон, факс, контактное лицо, электронная почта.</w:t>
      </w:r>
    </w:p>
    <w:p w:rsidR="00C0023C" w:rsidRPr="00C0023C" w:rsidRDefault="00C0023C" w:rsidP="00C0023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 w:eastAsia="en-US"/>
        </w:rPr>
      </w:pPr>
      <w:r w:rsidRPr="00C0023C">
        <w:rPr>
          <w:rFonts w:ascii="Times New Roman" w:eastAsia="Calibri" w:hAnsi="Times New Roman" w:cs="Times New Roman"/>
          <w:lang w:val="ru-RU" w:eastAsia="en-US"/>
        </w:rPr>
        <w:t xml:space="preserve">Изучив публичную оферту на заключение соглашения об обеспечении пользователям Порталов </w:t>
      </w:r>
      <w:r w:rsidR="00231CA1" w:rsidRPr="00231CA1">
        <w:rPr>
          <w:rFonts w:ascii="Times New Roman" w:eastAsia="Calibri" w:hAnsi="Times New Roman" w:cs="Times New Roman"/>
          <w:lang w:val="ru-RU" w:eastAsia="en-US"/>
        </w:rPr>
        <w:t>РПГУ, МФЦ</w:t>
      </w:r>
      <w:r w:rsidR="00231CA1" w:rsidRPr="00231CA1">
        <w:rPr>
          <w:rFonts w:ascii="Times New Roman" w:eastAsia="Calibri" w:hAnsi="Times New Roman" w:cs="Times New Roman"/>
          <w:b/>
          <w:lang w:val="ru-RU" w:eastAsia="en-US" w:bidi="ru-RU"/>
        </w:rPr>
        <w:t xml:space="preserve"> </w:t>
      </w:r>
      <w:r w:rsidR="00231CA1" w:rsidRPr="00231CA1">
        <w:rPr>
          <w:rFonts w:ascii="Times New Roman" w:eastAsia="Calibri" w:hAnsi="Times New Roman" w:cs="Times New Roman"/>
          <w:lang w:val="ru-RU" w:eastAsia="en-US"/>
        </w:rPr>
        <w:t>и их мобильных приложений</w:t>
      </w:r>
      <w:r w:rsidRPr="00C0023C">
        <w:rPr>
          <w:rFonts w:ascii="Times New Roman" w:eastAsia="Calibri" w:hAnsi="Times New Roman" w:cs="Times New Roman"/>
          <w:lang w:val="ru-RU" w:eastAsia="en-US"/>
        </w:rPr>
        <w:t xml:space="preserve"> КУ НАО «МФЦ» доступа к Платежному Сервису</w:t>
      </w:r>
    </w:p>
    <w:p w:rsidR="00C0023C" w:rsidRPr="00C0023C" w:rsidRDefault="00C0023C" w:rsidP="00C0023C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lang w:val="ru-RU" w:eastAsia="en-US"/>
        </w:rPr>
      </w:pPr>
      <w:r w:rsidRPr="00C0023C">
        <w:rPr>
          <w:rFonts w:ascii="Times New Roman" w:eastAsia="Calibri" w:hAnsi="Times New Roman" w:cs="Times New Roman"/>
          <w:lang w:val="ru-RU" w:eastAsia="en-US"/>
        </w:rPr>
        <w:t>____________________________</w:t>
      </w:r>
      <w:r w:rsidRPr="00C0023C">
        <w:rPr>
          <w:rFonts w:ascii="Times New Roman" w:eastAsia="Calibri" w:hAnsi="Times New Roman" w:cs="Times New Roman"/>
          <w:u w:val="single"/>
          <w:lang w:val="ru-RU" w:eastAsia="en-US"/>
        </w:rPr>
        <w:t xml:space="preserve">(наименование Акцептанта) </w:t>
      </w:r>
      <w:r w:rsidRPr="00C0023C">
        <w:rPr>
          <w:rFonts w:ascii="Times New Roman" w:eastAsia="Calibri" w:hAnsi="Times New Roman" w:cs="Times New Roman"/>
          <w:lang w:val="ru-RU" w:eastAsia="en-US"/>
        </w:rPr>
        <w:t xml:space="preserve">___________________ в лице __________________________________________________________________ подтверждает полное и безоговорочное согласие с условиями Оферты, опубликованной на официальном сайте  КУ НАО «МФЦ» </w:t>
      </w:r>
      <w:hyperlink r:id="rId11" w:history="1">
        <w:r w:rsidRPr="00C0023C">
          <w:rPr>
            <w:rFonts w:ascii="Times New Roman" w:eastAsia="Calibri" w:hAnsi="Times New Roman" w:cs="Times New Roman"/>
            <w:color w:val="0563C1"/>
            <w:u w:val="single"/>
            <w:lang w:val="ru-RU" w:eastAsia="en-US"/>
          </w:rPr>
          <w:t>(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val="ru-RU" w:eastAsia="en-US"/>
          </w:rPr>
          <w:t>://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mfc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val="ru-RU" w:eastAsia="en-US"/>
          </w:rPr>
          <w:t>.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adm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val="ru-RU" w:eastAsia="en-US"/>
          </w:rPr>
          <w:t>-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nao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val="ru-RU" w:eastAsia="en-US"/>
          </w:rPr>
          <w:t>.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ru</w:t>
        </w:r>
        <w:r w:rsidRPr="00C0023C">
          <w:rPr>
            <w:rFonts w:ascii="Times New Roman" w:eastAsia="Calibri" w:hAnsi="Times New Roman" w:cs="Times New Roman"/>
            <w:color w:val="0563C1"/>
            <w:u w:val="single"/>
            <w:lang w:val="ru-RU" w:eastAsia="en-US"/>
          </w:rPr>
          <w:t>)</w:t>
        </w:r>
      </w:hyperlink>
      <w:r w:rsidRPr="00C0023C">
        <w:rPr>
          <w:rFonts w:ascii="Times New Roman" w:eastAsia="Calibri" w:hAnsi="Times New Roman" w:cs="Times New Roman"/>
          <w:lang w:val="ru-RU" w:eastAsia="en-US"/>
        </w:rPr>
        <w:t xml:space="preserve"> и готовность к заключению соглашения в предложенной КУ НАО «МФЦ» редакции.</w:t>
      </w:r>
    </w:p>
    <w:tbl>
      <w:tblPr>
        <w:tblW w:w="5076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C0023C" w:rsidRPr="00C0023C" w:rsidTr="00E37B4B">
        <w:trPr>
          <w:trHeight w:val="996"/>
        </w:trPr>
        <w:tc>
          <w:tcPr>
            <w:tcW w:w="2537" w:type="pct"/>
            <w:shd w:val="clear" w:color="auto" w:fill="auto"/>
          </w:tcPr>
          <w:p w:rsidR="00C0023C" w:rsidRPr="00C0023C" w:rsidRDefault="00C0023C" w:rsidP="00C0023C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C0023C" w:rsidRPr="00C0023C" w:rsidRDefault="00C0023C" w:rsidP="00C0023C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Должность </w:t>
            </w:r>
          </w:p>
        </w:tc>
        <w:tc>
          <w:tcPr>
            <w:tcW w:w="2463" w:type="pct"/>
          </w:tcPr>
          <w:p w:rsidR="00C0023C" w:rsidRPr="00C0023C" w:rsidRDefault="00C0023C" w:rsidP="00C0023C">
            <w:pPr>
              <w:widowControl w:val="0"/>
              <w:ind w:right="4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C0023C" w:rsidRPr="00C0023C" w:rsidRDefault="00C0023C" w:rsidP="00C0023C">
            <w:pPr>
              <w:widowControl w:val="0"/>
              <w:ind w:right="4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C0023C" w:rsidRPr="00C0023C" w:rsidRDefault="00C0023C" w:rsidP="00C0023C">
            <w:pPr>
              <w:widowControl w:val="0"/>
              <w:ind w:right="43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C0023C" w:rsidRPr="00C0023C" w:rsidRDefault="00C0023C" w:rsidP="00C0023C">
            <w:pPr>
              <w:widowControl w:val="0"/>
              <w:ind w:right="4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п/п                                                             </w:t>
            </w:r>
            <w:r w:rsidRPr="00C0023C">
              <w:rPr>
                <w:rFonts w:ascii="Times New Roman" w:eastAsia="Times New Roman" w:hAnsi="Times New Roman" w:cs="Times New Roman"/>
                <w:lang w:val="ru-RU"/>
              </w:rPr>
              <w:t>Ф.И.О.</w:t>
            </w:r>
          </w:p>
        </w:tc>
      </w:tr>
    </w:tbl>
    <w:p w:rsidR="00C0023C" w:rsidRPr="00C0023C" w:rsidRDefault="00C0023C" w:rsidP="00C0023C">
      <w:pPr>
        <w:spacing w:after="200"/>
        <w:jc w:val="both"/>
        <w:rPr>
          <w:rFonts w:ascii="Times New Roman" w:eastAsia="Calibri" w:hAnsi="Times New Roman" w:cs="Times New Roman"/>
          <w:lang w:val="ru-RU" w:eastAsia="en-US"/>
        </w:rPr>
      </w:pPr>
    </w:p>
    <w:p w:rsidR="00C0023C" w:rsidRPr="00C0023C" w:rsidRDefault="00C0023C" w:rsidP="00C0023C">
      <w:pPr>
        <w:spacing w:after="200"/>
        <w:ind w:left="360"/>
        <w:jc w:val="both"/>
        <w:rPr>
          <w:rFonts w:ascii="Times New Roman" w:eastAsia="Calibri" w:hAnsi="Times New Roman" w:cs="Times New Roman"/>
          <w:lang w:val="ru-RU" w:eastAsia="en-US"/>
        </w:rPr>
        <w:sectPr w:rsidR="00C0023C" w:rsidRPr="00C00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23C" w:rsidRPr="00C0023C" w:rsidRDefault="00C0023C" w:rsidP="00C0023C">
      <w:pPr>
        <w:jc w:val="right"/>
        <w:rPr>
          <w:rFonts w:ascii="Times New Roman" w:eastAsia="Calibri" w:hAnsi="Times New Roman" w:cs="Times New Roman"/>
          <w:bCs/>
          <w:color w:val="000000"/>
          <w:u w:color="000000"/>
          <w:lang w:val="ru-RU" w:eastAsia="en-US"/>
        </w:rPr>
      </w:pPr>
      <w:r w:rsidRPr="00C0023C">
        <w:rPr>
          <w:rFonts w:ascii="Times New Roman" w:eastAsia="Calibri" w:hAnsi="Times New Roman" w:cs="Times New Roman"/>
          <w:bCs/>
          <w:color w:val="000000"/>
          <w:u w:color="000000"/>
          <w:lang w:val="ru-RU" w:eastAsia="en-US"/>
        </w:rPr>
        <w:lastRenderedPageBreak/>
        <w:t xml:space="preserve">Приложение № 2 к публичной оферте </w:t>
      </w:r>
    </w:p>
    <w:p w:rsidR="00C0023C" w:rsidRPr="00C0023C" w:rsidRDefault="00C0023C" w:rsidP="00C0023C">
      <w:pPr>
        <w:jc w:val="right"/>
        <w:rPr>
          <w:rFonts w:ascii="Times New Roman" w:eastAsia="Calibri" w:hAnsi="Times New Roman" w:cs="Times New Roman"/>
          <w:bCs/>
          <w:color w:val="000000"/>
          <w:u w:color="000000"/>
          <w:lang w:val="ru-RU" w:eastAsia="en-US"/>
        </w:rPr>
      </w:pPr>
      <w:r w:rsidRPr="00C0023C">
        <w:rPr>
          <w:rFonts w:ascii="Times New Roman" w:eastAsia="Calibri" w:hAnsi="Times New Roman" w:cs="Times New Roman"/>
          <w:bCs/>
          <w:color w:val="000000"/>
          <w:u w:color="000000"/>
          <w:lang w:val="ru-RU" w:eastAsia="en-US"/>
        </w:rPr>
        <w:t>от «___» ________ 2021 года</w:t>
      </w:r>
    </w:p>
    <w:p w:rsidR="00C0023C" w:rsidRPr="00C0023C" w:rsidRDefault="00C0023C" w:rsidP="00C0023C">
      <w:pPr>
        <w:jc w:val="right"/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</w:pP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</w:pP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</w:pPr>
      <w:r w:rsidRPr="00C0023C"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  <w:t xml:space="preserve">Соглашение </w:t>
      </w:r>
    </w:p>
    <w:p w:rsidR="00231CA1" w:rsidRDefault="00C0023C" w:rsidP="00C0023C">
      <w:pPr>
        <w:jc w:val="center"/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</w:pPr>
      <w:r w:rsidRPr="00C0023C"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  <w:t xml:space="preserve">об обеспечении пользователям Порталов </w:t>
      </w:r>
      <w:r w:rsidR="00231CA1" w:rsidRPr="00231CA1"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  <w:t>РПГУ, МФЦ</w:t>
      </w:r>
      <w:r w:rsidR="00231CA1" w:rsidRPr="00231CA1"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 w:bidi="ru-RU"/>
        </w:rPr>
        <w:t xml:space="preserve"> </w:t>
      </w:r>
      <w:r w:rsidR="00231CA1" w:rsidRPr="00231CA1"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  <w:t xml:space="preserve">и их мобильных приложений </w:t>
      </w: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</w:pPr>
      <w:r w:rsidRPr="00C0023C"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  <w:t>КУ НАО «МФЦ» доступа к Платежному Сервису</w:t>
      </w:r>
    </w:p>
    <w:p w:rsidR="00C0023C" w:rsidRPr="00C0023C" w:rsidRDefault="00C0023C" w:rsidP="00C0023C">
      <w:pPr>
        <w:jc w:val="center"/>
        <w:rPr>
          <w:rFonts w:ascii="Times New Roman" w:eastAsia="Calibri" w:hAnsi="Times New Roman" w:cs="Times New Roman"/>
          <w:b/>
          <w:bCs/>
          <w:color w:val="000000"/>
          <w:u w:color="000000"/>
          <w:lang w:val="ru-RU" w:eastAsia="en-US"/>
        </w:rPr>
      </w:pPr>
    </w:p>
    <w:p w:rsidR="00C0023C" w:rsidRPr="00C0023C" w:rsidRDefault="00C0023C" w:rsidP="00C0023C">
      <w:pPr>
        <w:jc w:val="center"/>
        <w:rPr>
          <w:rFonts w:ascii="Times New Roman" w:eastAsia="Times New Roman" w:hAnsi="Times New Roman" w:cs="Times New Roman"/>
          <w:color w:val="000000"/>
          <w:u w:color="000000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>г. Нарьян-Мар</w:t>
      </w: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ab/>
      </w: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ab/>
      </w: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ab/>
      </w: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ab/>
      </w: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ab/>
      </w: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ab/>
      </w:r>
      <w:r w:rsidRPr="00C0023C">
        <w:rPr>
          <w:rFonts w:ascii="Times New Roman" w:eastAsia="Times New Roman" w:hAnsi="Times New Roman" w:cs="Times New Roman"/>
          <w:color w:val="000000"/>
          <w:u w:color="000000"/>
          <w:lang w:val="ru-RU"/>
        </w:rPr>
        <w:tab/>
        <w:t>«____»___________ 2021г.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</w:p>
    <w:p w:rsidR="00C0023C" w:rsidRPr="00C0023C" w:rsidRDefault="00C0023C" w:rsidP="00C0023C">
      <w:pPr>
        <w:jc w:val="both"/>
        <w:rPr>
          <w:rFonts w:ascii="Times New Roman" w:eastAsia="Times New Roman" w:hAnsi="Times New Roman" w:cs="Times New Roman"/>
          <w:lang w:val="ru-RU" w:eastAsia="en-US"/>
        </w:rPr>
      </w:pPr>
      <w:r w:rsidRPr="00C0023C">
        <w:rPr>
          <w:rFonts w:ascii="Times New Roman" w:eastAsia="Times New Roman" w:hAnsi="Times New Roman" w:cs="Times New Roman"/>
          <w:lang w:val="ru-RU" w:eastAsia="en-US"/>
        </w:rPr>
        <w:t xml:space="preserve">____________________________________________, именуемое в дальнейшем «Банк», в лице _________________________________________________, действующего на основании _________________________________________, с одной стороны, и Казенное учреждение Ненецкого автономного округа «Многофункциональный центр предоставления государственных и муниципальных услуг» (КУ НАО «МФЦ»), именуемое в дальнейшем «Партнер», в лице директора Бухарина Эдуарда Викторовича, действующего на основании </w:t>
      </w:r>
      <w:r w:rsidRPr="00C0023C">
        <w:rPr>
          <w:rFonts w:ascii="Times New Roman" w:eastAsia="Calibri" w:hAnsi="Times New Roman" w:cs="Times New Roman"/>
          <w:color w:val="000000"/>
          <w:sz w:val="22"/>
          <w:szCs w:val="20"/>
          <w:lang w:val="ru-RU" w:eastAsia="en-US"/>
        </w:rPr>
        <w:t>Устава</w:t>
      </w:r>
      <w:r w:rsidRPr="00C0023C">
        <w:rPr>
          <w:rFonts w:ascii="Times New Roman" w:eastAsia="Times New Roman" w:hAnsi="Times New Roman" w:cs="Times New Roman"/>
          <w:lang w:val="ru-RU" w:eastAsia="en-US"/>
        </w:rPr>
        <w:t>, с другой стороны, в дальнейшем вместе именуемые «Стороны», каждая в отдельности – «Сторона», заключили настоящее Соглашение о сотрудничестве (далее по тексту «Соглашение») о нижеследующем:</w:t>
      </w:r>
    </w:p>
    <w:p w:rsidR="00C0023C" w:rsidRPr="00C0023C" w:rsidRDefault="00C0023C" w:rsidP="00C0023C">
      <w:pPr>
        <w:jc w:val="both"/>
        <w:rPr>
          <w:rFonts w:ascii="Times New Roman" w:eastAsia="Times New Roman" w:hAnsi="Times New Roman" w:cs="Times New Roman"/>
          <w:lang w:val="ru-RU" w:eastAsia="en-US"/>
        </w:rPr>
      </w:pPr>
    </w:p>
    <w:p w:rsidR="00C0023C" w:rsidRPr="00C0023C" w:rsidRDefault="00C0023C" w:rsidP="00C0023C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b/>
          <w:color w:val="000000"/>
          <w:lang w:val="ru-RU"/>
        </w:rPr>
        <w:t>1.ОБЩИЕ ПОЛОЖЕНИЯ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lang w:val="ru-RU"/>
        </w:rPr>
        <w:t xml:space="preserve">1.1. 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Настоящее Соглашение регулирует отношения Сторон по обеспечению пользователям Портала государственных и муниципальных услуг (функций) (далее – РПГУ) и Многофункционального центра предоставления государственных и муниципальных услуг (далее – МФЦ), а также </w:t>
      </w:r>
      <w:r w:rsidR="00231CA1">
        <w:rPr>
          <w:rFonts w:ascii="Times New Roman" w:eastAsia="Times New Roman" w:hAnsi="Times New Roman" w:cs="Times New Roman"/>
          <w:color w:val="000000"/>
          <w:lang w:val="ru-RU"/>
        </w:rPr>
        <w:t xml:space="preserve">их 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>мобильн</w:t>
      </w:r>
      <w:r w:rsidR="00231CA1">
        <w:rPr>
          <w:rFonts w:ascii="Times New Roman" w:eastAsia="Times New Roman" w:hAnsi="Times New Roman" w:cs="Times New Roman"/>
          <w:color w:val="000000"/>
          <w:lang w:val="ru-RU"/>
        </w:rPr>
        <w:t>ых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 xml:space="preserve"> приложени</w:t>
      </w:r>
      <w:r w:rsidR="00231CA1">
        <w:rPr>
          <w:rFonts w:ascii="Times New Roman" w:eastAsia="Times New Roman" w:hAnsi="Times New Roman" w:cs="Times New Roman"/>
          <w:color w:val="000000"/>
          <w:lang w:val="ru-RU"/>
        </w:rPr>
        <w:t>й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 xml:space="preserve"> КУ НАО «МФЦ» доступа к Платежному Сервису.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lang w:val="ru-RU"/>
        </w:rPr>
        <w:t xml:space="preserve">1.2. 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ab/>
        <w:t>Настоящее соглашение является безвозмездным.</w:t>
      </w:r>
    </w:p>
    <w:p w:rsidR="00C0023C" w:rsidRPr="00C0023C" w:rsidRDefault="00C0023C" w:rsidP="00C0023C">
      <w:pPr>
        <w:widowControl w:val="0"/>
        <w:contextualSpacing/>
        <w:jc w:val="both"/>
        <w:outlineLvl w:val="0"/>
        <w:rPr>
          <w:rFonts w:ascii="Times New Roman" w:eastAsia="Times New Roman" w:hAnsi="Times New Roman" w:cs="Times New Roman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lang w:val="ru-RU"/>
        </w:rPr>
        <w:t>1.3.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ab/>
        <w:t>Термины и определения</w:t>
      </w:r>
      <w:r w:rsidRPr="00C0023C">
        <w:rPr>
          <w:rFonts w:ascii="Times New Roman" w:eastAsia="Times New Roman" w:hAnsi="Times New Roman" w:cs="Times New Roman"/>
          <w:lang w:val="ru-RU"/>
        </w:rPr>
        <w:t>: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b/>
          <w:lang w:val="ru-RU"/>
        </w:rPr>
        <w:t xml:space="preserve">Платёжный </w:t>
      </w:r>
      <w:r w:rsidRPr="00C0023C">
        <w:rPr>
          <w:rFonts w:ascii="Times New Roman" w:eastAsia="Times New Roman" w:hAnsi="Times New Roman" w:cs="Times New Roman"/>
          <w:b/>
          <w:iCs/>
          <w:lang w:val="ru-RU"/>
        </w:rPr>
        <w:t>сервис (ПС)</w:t>
      </w:r>
      <w:r w:rsidRPr="00C0023C">
        <w:rPr>
          <w:rFonts w:ascii="Times New Roman" w:eastAsia="Times New Roman" w:hAnsi="Times New Roman" w:cs="Times New Roman"/>
          <w:lang w:val="ru-RU"/>
        </w:rPr>
        <w:t xml:space="preserve"> — программное обеспечение Банка, предоставляющее пользователям порталов </w:t>
      </w:r>
      <w:r w:rsidR="00231CA1" w:rsidRPr="00231CA1">
        <w:rPr>
          <w:rFonts w:ascii="Times New Roman" w:eastAsia="Times New Roman" w:hAnsi="Times New Roman" w:cs="Times New Roman"/>
          <w:lang w:val="ru-RU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lang w:val="ru-RU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lang w:val="ru-RU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lang w:val="ru-RU"/>
        </w:rPr>
        <w:t xml:space="preserve"> возможность осуществлять безналичные платежи по государственным и муниципальным начислениям, а также получать 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>информацию по таким начислениям.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lang w:val="ru-RU"/>
        </w:rPr>
        <w:t xml:space="preserve">1.4. Настоящее Соглашение заключено в целях реализации: 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lang w:val="ru-RU"/>
        </w:rPr>
        <w:t xml:space="preserve">- Федерального закона от 27.07.2010 № 210-ФЗ «Об организации предоставления государственных и муниципальных услуг»; 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lang w:val="ru-RU"/>
        </w:rPr>
        <w:t xml:space="preserve">- Постановления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</w:p>
    <w:p w:rsidR="00C0023C" w:rsidRPr="00C0023C" w:rsidRDefault="00C0023C" w:rsidP="00C0023C">
      <w:pPr>
        <w:widowControl w:val="0"/>
        <w:jc w:val="both"/>
        <w:outlineLvl w:val="0"/>
        <w:rPr>
          <w:rFonts w:ascii="Times New Roman" w:eastAsia="Times New Roman" w:hAnsi="Times New Roman" w:cs="Times New Roman"/>
          <w:color w:val="000000"/>
          <w:lang w:val="ru-RU"/>
        </w:rPr>
      </w:pPr>
      <w:r w:rsidRPr="00C0023C">
        <w:rPr>
          <w:rFonts w:ascii="Times New Roman" w:eastAsia="Times New Roman" w:hAnsi="Times New Roman" w:cs="Times New Roman"/>
          <w:color w:val="000000"/>
          <w:lang w:val="ru-RU"/>
        </w:rPr>
        <w:t>- Постановления Правительства РФ от 26.03.2016 № 236 «О требованиях к предоставлению в электронной форме государственных и муниципальных услуг».</w:t>
      </w:r>
    </w:p>
    <w:p w:rsidR="00C0023C" w:rsidRPr="00C0023C" w:rsidRDefault="00C0023C" w:rsidP="00C0023C">
      <w:pPr>
        <w:widowControl w:val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widowControl w:val="0"/>
        <w:tabs>
          <w:tab w:val="left" w:pos="567"/>
        </w:tabs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2"/>
          <w:u w:color="000000"/>
          <w:lang w:val="ru-RU" w:eastAsia="en-US"/>
        </w:rPr>
      </w:pPr>
      <w:r w:rsidRPr="00C0023C">
        <w:rPr>
          <w:rFonts w:ascii="Times New Roman" w:eastAsia="Arial Unicode MS" w:hAnsi="Times New Roman" w:cs="Times New Roman"/>
          <w:b/>
          <w:color w:val="000000"/>
          <w:kern w:val="2"/>
          <w:u w:color="000000"/>
          <w:lang w:val="ru-RU" w:eastAsia="en-US"/>
        </w:rPr>
        <w:t>2. ПРЕДМЕТ СОГЛАШЕНИЯ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2.1.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Предметом настоящего Соглашения является обеспечение Банком пользователям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доступа к Платежному сервису с целью осуществления безналичных платежей по государственным и муниципальным начислениям, а также получения информации по таким начислениям.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2.2.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Банк вправе взимать с пользователя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комиссию за свои услуги в соответствии с требованиями законодательства Российской Федерации. При этом, размер максимальных тарифов (комиссии за услуги) Банка для пользователей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приведены в Приложении №2 к настоящему соглашению.</w:t>
      </w:r>
    </w:p>
    <w:p w:rsidR="00C0023C" w:rsidRPr="00C0023C" w:rsidRDefault="00C0023C" w:rsidP="00C0023C">
      <w:pPr>
        <w:widowControl w:val="0"/>
        <w:tabs>
          <w:tab w:val="left" w:pos="567"/>
        </w:tabs>
        <w:suppressAutoHyphens/>
        <w:ind w:left="720"/>
        <w:jc w:val="both"/>
        <w:rPr>
          <w:rFonts w:ascii="Times New Roman" w:eastAsia="Arial Unicode MS" w:hAnsi="Times New Roman" w:cs="Times New Roman"/>
          <w:color w:val="000000"/>
          <w:kern w:val="2"/>
          <w:u w:color="000000"/>
          <w:lang w:val="ru-RU" w:eastAsia="en-US"/>
        </w:rPr>
      </w:pPr>
    </w:p>
    <w:p w:rsidR="00C0023C" w:rsidRPr="00C0023C" w:rsidRDefault="00C0023C" w:rsidP="00C0023C">
      <w:pPr>
        <w:widowControl w:val="0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3. ПРАВА И ОБЯЗАННОСТИ СТОРОН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bookmarkStart w:id="1" w:name="Par35"/>
      <w:bookmarkEnd w:id="1"/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lastRenderedPageBreak/>
        <w:t xml:space="preserve">3.1.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Партнёр вправе: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3.1.1.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Требовать от Банка надлежащего исполнения обязательств по данному Соглашению, а также своевременного устранения выявленных нарушений;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3.1.2.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Осуществлять контроль работ по обеспечению Банком доступа пользователям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к ПС. 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Партнёр обязан: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3.2.1.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Осуществлять взаимодействие с Банком в целях обеспечения функционирования ПС на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3.2.2.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Своевременно предоставлять разъяснения и информацию, необходимую Банку для исполнения настоящего Соглашения.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3.2.3. Не передавать конфиденциальную информацию третьим лицам о ПС, не распространять информацию о примененных методах, кодах и шифрах.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3.3. Банк вправе: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3.3.1. Запрашивать у Партнера разъяснения и информацию, необходимую Банку для исполнения настоящего Соглашения о сотрудничестве.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3.3.2. Привлекать к выполнению своих обязанностей третьих лиц. При этом Банк несет ответственность за неисполнение или ненадлежащее исполнение обязательств третьими лицами как в случае исполнения таких обязательств непосредственно Банком.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3.3.3. Размещать в клиентском интерфейсе ПС возможность доступа к сервисам и/или услугам, предоставляемым Банком или его партнерами, содержание которых согласовано с Партнером.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3.3.4. Инициировать пересмотр размера клиентских комиссий в связи с изменением среднерыночной цены на аналогичные услуги и/или себестоимости услуг, предоставив соответствующее обоснование. 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3.4.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Банк обязан: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3.4.1.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Своими силами и за счет собственных средств, соблюдая все необходимые требования законодательства Российской Федерации для работ данного вида, обеспечить доступ пользователям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к ПС в соответствии с Функционалом ПС (Приложение № 1 к Соглашению).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3.4.2.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</w:r>
      <w:r w:rsidRPr="00C0023C">
        <w:rPr>
          <w:rFonts w:ascii="Times New Roman" w:eastAsia="Times New Roman" w:hAnsi="Times New Roman" w:cs="Times New Roman"/>
          <w:lang w:val="ru-RU" w:eastAsia="en-US"/>
        </w:rPr>
        <w:t xml:space="preserve">Не вмешиваться в работу </w:t>
      </w:r>
      <w:r w:rsidR="00231CA1" w:rsidRPr="00231CA1">
        <w:rPr>
          <w:rFonts w:ascii="Times New Roman" w:eastAsia="Times New Roman" w:hAnsi="Times New Roman" w:cs="Times New Roman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lang w:val="ru-RU" w:eastAsia="en-US"/>
        </w:rPr>
        <w:t>, не выполнять доработки РПГУ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, </w:t>
      </w:r>
      <w:r w:rsidRPr="00C0023C">
        <w:rPr>
          <w:rFonts w:ascii="Times New Roman" w:eastAsia="Times New Roman" w:hAnsi="Times New Roman" w:cs="Times New Roman"/>
          <w:lang w:val="ru-RU"/>
        </w:rPr>
        <w:t>МФЦ и приложения</w:t>
      </w:r>
      <w:r w:rsidRPr="00C0023C">
        <w:rPr>
          <w:rFonts w:ascii="Times New Roman" w:eastAsia="Times New Roman" w:hAnsi="Times New Roman" w:cs="Times New Roman"/>
          <w:lang w:val="ru-RU" w:eastAsia="en-US"/>
        </w:rPr>
        <w:t>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3.4.3.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Не допускать в процессе функционирования ПС нарушений действующего законодательства Российской Федерации. Предоставлять по запросу Партнёра в сроки, указанные в таком запросе, информацию о ходе и состоянии оказываемых услуг (работ).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3.4.4.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Реализовать ПС с применением соответствующих брендбуков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. Оформление страниц ПС должно быть выполнено аналогично страницам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lang w:val="ru-RU"/>
        </w:rPr>
        <w:t xml:space="preserve"> соответственно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. </w:t>
      </w:r>
    </w:p>
    <w:p w:rsidR="00C0023C" w:rsidRPr="00C0023C" w:rsidRDefault="00C0023C" w:rsidP="00C0023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3.4.5.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Обеспечивать защиту сведений, передаваемых Партнёром Банку в процессе исполнения обязательств по Соглашению от несанкционированного доступа или блокирования. Банк обязуется принять необходимые меры организационного и технического характера для предотвращения доступа третьих лиц к таким сведениям во время всего периода действия настоящего Соглашения.</w:t>
      </w:r>
    </w:p>
    <w:p w:rsidR="00C0023C" w:rsidRPr="00C0023C" w:rsidRDefault="00C0023C" w:rsidP="00C0023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3.4.6.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Обеспечивать возможность получения пользователями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и их мобильных приложений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копии квитанций об оплате их платежей в Личном кабинете ПС. </w:t>
      </w:r>
    </w:p>
    <w:p w:rsidR="00C0023C" w:rsidRPr="00C0023C" w:rsidRDefault="00C0023C" w:rsidP="00C0023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4. ПОРЯДОК ИЗМЕНЕНИЯ, РАСТОРЖЕНИЯ И СРОК ДЕЙСТВИЯ СОГЛАШЕНИЯ О СОТРУДНИЧЕСТВЕ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4.1.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Срок действия соглашения – </w:t>
      </w:r>
      <w:r w:rsidRPr="00375C2F">
        <w:rPr>
          <w:rFonts w:ascii="Times New Roman" w:eastAsia="Times New Roman" w:hAnsi="Times New Roman" w:cs="Times New Roman"/>
          <w:b/>
          <w:lang w:val="ru-RU"/>
        </w:rPr>
        <w:t>5 лет</w:t>
      </w:r>
      <w:r w:rsidRPr="00375C2F">
        <w:rPr>
          <w:rFonts w:ascii="Times New Roman" w:eastAsia="Times New Roman" w:hAnsi="Times New Roman" w:cs="Times New Roman"/>
          <w:lang w:val="ru-RU"/>
        </w:rPr>
        <w:t xml:space="preserve"> с </w:t>
      </w:r>
      <w:r w:rsidRPr="00C0023C">
        <w:rPr>
          <w:rFonts w:ascii="Times New Roman" w:eastAsia="Times New Roman" w:hAnsi="Times New Roman" w:cs="Times New Roman"/>
          <w:color w:val="000000"/>
          <w:lang w:val="ru-RU"/>
        </w:rPr>
        <w:t>момента его подписания.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4.2.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Все изменения к Соглашению оформляются в письменном виде, подписываются уполномоченными представителям Сторон и являются неотъемлемой частью настоящего Соглашения. 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bookmarkStart w:id="2" w:name="Par51"/>
      <w:bookmarkStart w:id="3" w:name="Par65"/>
      <w:bookmarkStart w:id="4" w:name="Par72"/>
      <w:bookmarkStart w:id="5" w:name="Par77"/>
      <w:bookmarkEnd w:id="2"/>
      <w:bookmarkEnd w:id="3"/>
      <w:bookmarkEnd w:id="4"/>
      <w:bookmarkEnd w:id="5"/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4.3.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Каждая из Сторон вправе расторгнуть Соглашение в любое время в одностороннем порядке без каких-либо санкций в случае наличия совокупности следующих условий: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- Другая сторона Соглашения нарушила свои обязательства, предусмотренные разделом 3 настоящего Соглашения.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- Заинтересованная в расторжении Сторона Соглашения направила другой стороне письменную претензию об устранении нарушений обязательств, предусмотренных разделом 3 настоящего Соглашения.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- Другая сторона не ответила на претензию и /или не исполнила обязательства, предусмотренные разделом 3 настоящего Соглашения в течение 7 (Семи) рабочих дней с момента получения претензии, направленной на почтовый адрес, указанный в разделе 9 настоящего Соглашения.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4.4. Каждая из Сторон вправе расторгнуть Соглашение в одностороннем порядке, предварительно уведомив другую сторону не позднее, чем за 90 (девяносто) дней до даты предполагаемого расторжения.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Предупреждение о намерении расторгнуть настоящее Соглашение направляется заинтересованной Стороной в письменном виде с подписями уполномоченных лиц другой Стороне на адрес электронной почты, указанную в п. 8.2. с последующей досылкой по адресу, указанному в разделе 9 настоящего Соглашения.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widowControl w:val="0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5. АНТИКОРРУПЦИОННАЯ ОГОВОРКА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5.1.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Стороны в рамках исполнения настоящего соглашения обязуются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другой Стороной, в том числе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 в денежной или любой иной форме, каким-либо физическим 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5.2.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В случае нарушения одной из Сторон изложенных выше антикоррупционных обязательств, другая Сторона вправе в одностороннем порядке приостановить исполнение своих обязательств по настоящему Соглашению о сотрудничестве до устранения причин такого нарушения или отказаться от исполнения Соглашения о сотрудничестве, направив об этом письменное уведомление.</w:t>
      </w:r>
    </w:p>
    <w:p w:rsidR="00C0023C" w:rsidRPr="00C0023C" w:rsidRDefault="00C0023C" w:rsidP="00C0023C">
      <w:pPr>
        <w:widowControl w:val="0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widowControl w:val="0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6. ОТВЕТСТВЕННОСТЬ СТОРОН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6.1.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За неисполнение или ненадлежащее исполнение условий настоящего Соглашения о сотрудничестве, Стороны несут ответственность в соответствии с действующим законодательством Российской Федерации.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6.2.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Стороны признают, что Банк не несёт ответственности за последствия неисполнения или несвоевременного исполнения участниками расчётов распоряжений пользователей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и их мобильных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об оплате, а также несоблюдения ими сроков осуществления переводов в пользу получателей. </w:t>
      </w:r>
    </w:p>
    <w:p w:rsidR="00C0023C" w:rsidRPr="00C0023C" w:rsidRDefault="00C0023C" w:rsidP="00C0023C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color w:val="000000"/>
          <w:u w:color="000000"/>
          <w:lang w:val="ru-RU"/>
        </w:rPr>
      </w:pPr>
    </w:p>
    <w:p w:rsidR="00C0023C" w:rsidRPr="00C0023C" w:rsidRDefault="00C0023C" w:rsidP="00C0023C">
      <w:pPr>
        <w:widowControl w:val="0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7. ОБСТОЯТЕЛЬСТВА НЕПРЕОДОЛИМОЙ СИЛЫ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7.1.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Стороны освобождаются от ответственности за частичное или полное неисполнение обязательств по настоящему Соглашению о сотрудничестве, в случае, если оно явилось следствием действия обстоятельств непреодолимой силы, а именно, чрезвычайных и непредотвратимых при данных условиях обстоятельств: стихийных природных явлений (землетрясений, наводнений, пожара и т.д.), действия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Соглашению о сотрудничестве, которые возникли после его заключения, на время действия этих обстоятельств, если эти обстоятельства непосредственно повлияли на исполнение Сторонами своих обязательств, а также обстоятельства, которые Стороны были не в состоянии предвидеть и предотвратить.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7.2.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Если в результате действия обстоятельств непреодолимой силы одна из Сторон объективно не может исполнять обязанности, предусмотренные настоящим Соглашением о сотрудничестве, то эта Сторона обязана уведомить об этом другую Сторону в течение 3 (трех) календарных дней, Если обстоятельства, указанные в настоящем разделе будут длиться более 2 (двух) календарных месяцев с даты соответствующего уведомления, каждая из Сторон вправе расторгнуть Соглашение без требования возмещения убытков, понесенных в связи с наступлением таких обстоятельств.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7.3.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Если, по мнению Сторон, исполнение настоящего Соглашения может быть продолжено в порядке, действовавшем до начала действий обстоятельств непреодолимой силы,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C0023C" w:rsidRPr="00C0023C" w:rsidRDefault="00C0023C" w:rsidP="00C0023C">
      <w:pPr>
        <w:widowControl w:val="0"/>
        <w:suppressAutoHyphens/>
        <w:ind w:left="525"/>
        <w:jc w:val="both"/>
        <w:rPr>
          <w:rFonts w:ascii="Times New Roman" w:eastAsia="Arial Unicode MS" w:hAnsi="Times New Roman" w:cs="Times New Roman"/>
          <w:color w:val="000000"/>
          <w:kern w:val="2"/>
          <w:u w:color="000000"/>
          <w:lang w:val="ru-RU" w:eastAsia="en-US"/>
        </w:rPr>
      </w:pPr>
    </w:p>
    <w:p w:rsidR="00C0023C" w:rsidRPr="00C0023C" w:rsidRDefault="00C0023C" w:rsidP="00C0023C">
      <w:pPr>
        <w:widowControl w:val="0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color w:val="000000"/>
          <w:kern w:val="2"/>
          <w:lang w:val="ru-RU"/>
        </w:rPr>
        <w:t xml:space="preserve">8. </w:t>
      </w:r>
      <w:bookmarkStart w:id="6" w:name="Par84"/>
      <w:bookmarkEnd w:id="6"/>
      <w:r w:rsidRPr="00C0023C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ЗАКЛЮЧИТЕЛЬНЫЕ ПОЛОЖЕНИЯ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8.1.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Стороны обязаны уведомить друг друга об изменении наименования, статуса, платежных реквизитов, адреса места нахождения, номеров телефонов, и иных фактах, имеющих существенное значение для исполнения условий настоящего Соглашения о сотрудничестве, в течение 5 (пяти) рабочих дней с момента внесения таких изменений.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8.2.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Все уведомления Сторон, связанные с исполнением настоящего Соглашения о сотрудничестве, направляются в письменной форме путем вручения под расписку заказной почтовой корреспонденции или нарочным (курьерской почтой)</w:t>
      </w:r>
      <w:r w:rsidR="00E13D83">
        <w:rPr>
          <w:rFonts w:ascii="Times New Roman" w:eastAsia="Times New Roman" w:hAnsi="Times New Roman" w:cs="Times New Roman"/>
          <w:color w:val="000000"/>
          <w:lang w:val="ru-RU" w:eastAsia="en-US"/>
        </w:rPr>
        <w:t>,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r w:rsidR="00E13D83">
        <w:rPr>
          <w:rFonts w:ascii="Times New Roman" w:eastAsia="Times New Roman" w:hAnsi="Times New Roman" w:cs="Times New Roman"/>
          <w:color w:val="000000"/>
          <w:lang w:val="ru-RU" w:eastAsia="en-US"/>
        </w:rPr>
        <w:t>а также на адрес электронной почты указанный в разделе 9 настоящего соглашения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8.3.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Любая Информация, полученная Сторонами в рамках исполнения настоящего Соглашения о сотрудничестве, является конфиденциальной и не подлежит передаче третьим лицам за исключением случаев, предусмотренных действующим законодательством РФ или письменным соглашением Сторон.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8.4. Споры, возникающие при исполнении настоящего Соглашения, разрешаются путем переговоров. Срок рассмотрения претензий Сторонами составляет 20 (двадцать) календарных дней с даты письменного уведомления одной из Сторон. В случае отсутствия возможности достижении согласия Сторонами, споры передаются на рассмотрение в суд в порядке, установленном законодательством РФ.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8.5.  Приложения, являющиеся неотъемлемой частью настоящего Соглашения: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-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>Приложение № 1 «Описание функциональности платежного сервиса»;</w:t>
      </w:r>
    </w:p>
    <w:p w:rsidR="00C0023C" w:rsidRPr="00C0023C" w:rsidRDefault="00C0023C" w:rsidP="00C0023C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-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ab/>
        <w:t xml:space="preserve">Приложение № 2 «Максимальный размер комиссий, взимаемых с пользователей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>РПГУ, МФЦ</w:t>
      </w:r>
      <w:r w:rsidR="00231CA1" w:rsidRPr="00231CA1">
        <w:rPr>
          <w:rFonts w:ascii="Times New Roman" w:eastAsia="Times New Roman" w:hAnsi="Times New Roman" w:cs="Times New Roman"/>
          <w:b/>
          <w:color w:val="000000"/>
          <w:lang w:val="ru-RU" w:eastAsia="en-US" w:bidi="ru-RU"/>
        </w:rPr>
        <w:t xml:space="preserve"> </w:t>
      </w:r>
      <w:r w:rsidR="00231CA1" w:rsidRPr="00231CA1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и их мобильных приложений 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>при осуществлении переводов с использованием Платежного сервиса».</w:t>
      </w:r>
    </w:p>
    <w:p w:rsidR="00C0023C" w:rsidRPr="00C0023C" w:rsidRDefault="00C0023C" w:rsidP="00C0023C">
      <w:pPr>
        <w:widowControl w:val="0"/>
        <w:shd w:val="clear" w:color="auto" w:fill="FFFFFF"/>
        <w:autoSpaceDE w:val="0"/>
        <w:autoSpaceDN w:val="0"/>
        <w:adjustRightInd w:val="0"/>
        <w:ind w:left="-142"/>
        <w:jc w:val="center"/>
        <w:rPr>
          <w:rFonts w:ascii="Times New Roman" w:eastAsia="Times New Roman" w:hAnsi="Times New Roman" w:cs="Times New Roman"/>
          <w:b/>
          <w:bCs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bCs/>
          <w:color w:val="000000"/>
          <w:spacing w:val="4"/>
          <w:lang w:val="ru-RU" w:eastAsia="en-US"/>
        </w:rPr>
        <w:t>9.Адреса и реквизиты Сторон</w:t>
      </w:r>
    </w:p>
    <w:p w:rsidR="00C0023C" w:rsidRPr="00C0023C" w:rsidRDefault="00C0023C" w:rsidP="00C0023C">
      <w:pPr>
        <w:suppressAutoHyphens/>
        <w:ind w:left="709"/>
        <w:jc w:val="both"/>
        <w:rPr>
          <w:rFonts w:ascii="Times New Roman" w:eastAsia="Arial Unicode MS" w:hAnsi="Times New Roman" w:cs="Times New Roman"/>
          <w:color w:val="000000"/>
          <w:kern w:val="2"/>
          <w:u w:color="000000"/>
          <w:lang w:val="ru-RU" w:eastAsia="en-US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4"/>
        <w:gridCol w:w="4808"/>
      </w:tblGrid>
      <w:tr w:rsidR="00C0023C" w:rsidRPr="00C0023C" w:rsidTr="00E37B4B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C" w:rsidRPr="00C0023C" w:rsidRDefault="00C0023C" w:rsidP="00C0023C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bCs/>
                <w:lang w:val="ru-RU" w:eastAsia="en-US"/>
              </w:rPr>
              <w:t>Партнер: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Юридический и почтовый адрес: 166000, Ненецкий АО, г. Нарьян-Мар, ул. Ленина, д. 27В</w:t>
            </w:r>
          </w:p>
          <w:p w:rsidR="00C0023C" w:rsidRPr="00A750EB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тел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>.: (81853) 2-16-14</w:t>
            </w:r>
          </w:p>
          <w:p w:rsidR="00C0023C" w:rsidRPr="00A750EB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e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>-</w:t>
            </w: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mail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:  </w:t>
            </w: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mail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>@</w:t>
            </w: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mfcnao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ru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, </w:t>
            </w: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mfcnao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>@</w:t>
            </w: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yandex</w:t>
            </w:r>
            <w:r w:rsidRPr="00A750EB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  <w:r w:rsidRPr="00C0023C">
              <w:rPr>
                <w:rFonts w:ascii="Times New Roman" w:eastAsia="Times New Roman" w:hAnsi="Times New Roman" w:cs="Times New Roman"/>
                <w:bCs/>
                <w:lang w:eastAsia="en-US"/>
              </w:rPr>
              <w:t>ru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ИНН 2983009307, КПП 298301001, ОГРН 1138383000480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Банковские реквизиты: 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ПОЛУЧАТЕЛЬ: УФК по Архангельской области и Ненецкому автономному округу (ДФЭ НАО, КУ НАО «МФЦ», л/с 03842D00810)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БАНК: ОТДЕЛЕНИЕ АРХАНГЕЛЬСК БАНКА РОССИИ//УФК по Архангельской области и Ненецкому автономному округу г. Архангельск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БИК территориального органа Федерального казначейства: 011117401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Единый казначейский счет: 40102810045370000087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Номер казначейского счета: 03221643118000008400               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___________________/ Э.В. Бухарин /</w:t>
            </w:r>
          </w:p>
          <w:p w:rsidR="00C0023C" w:rsidRPr="00C0023C" w:rsidRDefault="00C0023C" w:rsidP="00C0023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МП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3C" w:rsidRPr="00C0023C" w:rsidRDefault="00C0023C" w:rsidP="00C0023C">
            <w:pPr>
              <w:spacing w:line="256" w:lineRule="auto"/>
              <w:ind w:right="34"/>
              <w:outlineLvl w:val="5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Банк:</w:t>
            </w: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</w:p>
          <w:p w:rsidR="00C0023C" w:rsidRPr="00C0023C" w:rsidRDefault="00C0023C" w:rsidP="00C0023C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pacing w:val="-3"/>
                <w:lang w:val="ru-RU" w:eastAsia="en-US"/>
              </w:rPr>
              <w:t>________________________/___________/</w:t>
            </w:r>
          </w:p>
          <w:p w:rsidR="00C0023C" w:rsidRPr="00C0023C" w:rsidRDefault="00C0023C" w:rsidP="00C0023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C0023C">
              <w:rPr>
                <w:rFonts w:ascii="Times New Roman" w:eastAsia="Calibri" w:hAnsi="Times New Roman" w:cs="Times New Roman"/>
                <w:lang w:val="ru-RU" w:eastAsia="en-US"/>
              </w:rPr>
              <w:t>МП</w:t>
            </w:r>
          </w:p>
        </w:tc>
      </w:tr>
    </w:tbl>
    <w:p w:rsidR="00C0023C" w:rsidRPr="00C0023C" w:rsidRDefault="00C0023C" w:rsidP="00C0023C">
      <w:pPr>
        <w:spacing w:line="276" w:lineRule="auto"/>
        <w:ind w:left="5103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</w:p>
    <w:p w:rsidR="00C0023C" w:rsidRPr="00C0023C" w:rsidRDefault="00C0023C" w:rsidP="00C0023C">
      <w:pPr>
        <w:spacing w:line="276" w:lineRule="auto"/>
        <w:ind w:left="5103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</w:p>
    <w:p w:rsidR="00C0023C" w:rsidRPr="00C0023C" w:rsidRDefault="00C0023C" w:rsidP="00C0023C">
      <w:pPr>
        <w:spacing w:line="276" w:lineRule="auto"/>
        <w:ind w:left="5103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</w:p>
    <w:p w:rsidR="00C0023C" w:rsidRPr="00C0023C" w:rsidRDefault="00C0023C" w:rsidP="00C0023C">
      <w:pPr>
        <w:spacing w:after="200" w:line="276" w:lineRule="auto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  <w:r w:rsidRPr="00C0023C"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  <w:br w:type="page"/>
      </w:r>
    </w:p>
    <w:p w:rsidR="00C0023C" w:rsidRPr="00C0023C" w:rsidRDefault="00C0023C" w:rsidP="00C0023C">
      <w:pPr>
        <w:spacing w:line="276" w:lineRule="auto"/>
        <w:ind w:left="5103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  <w:r w:rsidRPr="00C0023C"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  <w:t xml:space="preserve">Приложение № 1 к Проекту Соглашения </w:t>
      </w:r>
    </w:p>
    <w:p w:rsidR="00C0023C" w:rsidRPr="00C0023C" w:rsidRDefault="00C0023C" w:rsidP="00C0023C">
      <w:pPr>
        <w:spacing w:line="276" w:lineRule="auto"/>
        <w:ind w:left="4536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  <w:r w:rsidRPr="00C0023C"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  <w:t>об обеспечении пользователям Порталов/мобильных приложений субъектов РФ доступа к Платежному Сервису</w:t>
      </w:r>
    </w:p>
    <w:p w:rsidR="00C0023C" w:rsidRPr="00C0023C" w:rsidRDefault="00C0023C" w:rsidP="00C0023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C0023C" w:rsidRPr="00C0023C" w:rsidRDefault="00C0023C" w:rsidP="00C0023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Описание функциональности Платежного сервиса </w:t>
      </w:r>
    </w:p>
    <w:p w:rsidR="00C0023C" w:rsidRPr="00C0023C" w:rsidRDefault="00C0023C" w:rsidP="00C0023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tbl>
      <w:tblPr>
        <w:tblpPr w:leftFromText="180" w:rightFromText="180" w:vertAnchor="text" w:horzAnchor="margin" w:tblpY="5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C0023C" w:rsidRPr="0096063D" w:rsidTr="00E37B4B">
        <w:trPr>
          <w:trHeight w:val="459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Начисление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Электронный документ, содержащий информацию, необходимую для осуществления перевода денежных средств и факта оплаты в ГИС ГМП / ГИС ЖКХ / системы коммерческих поставщиков услуг</w:t>
            </w:r>
          </w:p>
        </w:tc>
      </w:tr>
      <w:tr w:rsidR="00C0023C" w:rsidRPr="0096063D" w:rsidTr="00E37B4B">
        <w:trPr>
          <w:trHeight w:val="214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Авансовый платеж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Платеж в счет оплаты услуги до ее получения, по которой отсутствуют Начисления в ГИС ГМП / ГИС ЖКХ / системам коммерческих поставщиков услуг</w:t>
            </w:r>
          </w:p>
        </w:tc>
      </w:tr>
      <w:tr w:rsidR="00C0023C" w:rsidRPr="00C0023C" w:rsidTr="00E37B4B">
        <w:trPr>
          <w:trHeight w:val="223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Банк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val="ru-RU"/>
              </w:rPr>
              <w:t>Владелец платежного сервиса</w:t>
            </w:r>
          </w:p>
        </w:tc>
      </w:tr>
      <w:tr w:rsidR="00C0023C" w:rsidRPr="0096063D" w:rsidTr="00E37B4B">
        <w:trPr>
          <w:trHeight w:val="354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Пользователь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 xml:space="preserve">Физическое лицо, оплачивающее предоставление услуг, в том числе в интересах других лиц на </w:t>
            </w:r>
            <w:r w:rsidR="00231CA1" w:rsidRPr="00231CA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31CA1" w:rsidRPr="00231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РПГУ, МФЦ</w:t>
            </w:r>
            <w:r w:rsidR="00231CA1" w:rsidRPr="00231C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color="000000"/>
                <w:lang w:val="ru-RU" w:bidi="ru-RU"/>
              </w:rPr>
              <w:t xml:space="preserve"> </w:t>
            </w:r>
            <w:r w:rsidR="00231CA1" w:rsidRPr="00231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и их мобильных приложений</w:t>
            </w:r>
          </w:p>
        </w:tc>
      </w:tr>
      <w:tr w:rsidR="00C0023C" w:rsidRPr="0096063D" w:rsidTr="00E37B4B">
        <w:trPr>
          <w:trHeight w:val="266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Портал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231CA1" w:rsidP="00231C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u w:color="000000"/>
                <w:lang w:val="ru-RU"/>
              </w:rPr>
            </w:pPr>
            <w:r w:rsidRPr="00231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РПГУ, МФЦ</w:t>
            </w:r>
            <w:r w:rsidRPr="00231C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color="000000"/>
                <w:lang w:val="ru-RU" w:bidi="ru-RU"/>
              </w:rPr>
              <w:t xml:space="preserve"> </w:t>
            </w:r>
            <w:r w:rsidRPr="00231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и их мобильн</w:t>
            </w:r>
            <w:r w:rsidR="00E13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ые</w:t>
            </w:r>
            <w:r w:rsidRPr="00231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 xml:space="preserve"> приложени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я</w:t>
            </w:r>
            <w:r w:rsidRPr="00231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 xml:space="preserve"> </w:t>
            </w:r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 xml:space="preserve">: </w:t>
            </w:r>
          </w:p>
        </w:tc>
      </w:tr>
      <w:tr w:rsidR="00C0023C" w:rsidRPr="0096063D" w:rsidTr="00E37B4B">
        <w:trPr>
          <w:trHeight w:val="292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Платежный сервис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Программное обеспечение, предоставляющее плательщикам возможность получать информацию о своих федеральных, муниципальных и коммерческих начислениях, а также осуществлять формирование распоряжений на перевод денежных средств в уплату таких начислений и авансовых платежей</w:t>
            </w:r>
          </w:p>
        </w:tc>
      </w:tr>
      <w:tr w:rsidR="00C0023C" w:rsidRPr="0096063D" w:rsidTr="00E37B4B">
        <w:trPr>
          <w:trHeight w:val="465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ГИС ГМП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C0023C" w:rsidRPr="0096063D" w:rsidTr="00E37B4B">
        <w:trPr>
          <w:trHeight w:val="399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ГИС ЖКХ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val="ru-RU"/>
              </w:rPr>
              <w:t>Государственная информационная система жилищно- коммунального хозяйства</w:t>
            </w:r>
          </w:p>
        </w:tc>
      </w:tr>
      <w:tr w:rsidR="00C0023C" w:rsidRPr="0096063D" w:rsidTr="00E37B4B">
        <w:trPr>
          <w:trHeight w:val="165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ЕСИА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 xml:space="preserve">Единая система идентификации и </w:t>
            </w:r>
            <w:r w:rsidRPr="00C0023C">
              <w:rPr>
                <w:rFonts w:ascii="Times New Roman" w:eastAsia="Calibri" w:hAnsi="Times New Roman" w:cs="Times New Roman"/>
                <w:bCs/>
                <w:color w:val="222222"/>
                <w:sz w:val="20"/>
                <w:szCs w:val="20"/>
                <w:u w:color="000000"/>
                <w:shd w:val="clear" w:color="auto" w:fill="FFFFFF"/>
                <w:lang w:val="ru-RU"/>
              </w:rPr>
              <w:t>аутентификации</w:t>
            </w:r>
            <w:r w:rsidRPr="00C0023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u w:color="000000"/>
                <w:shd w:val="clear" w:color="auto" w:fill="FFFFFF"/>
                <w:lang w:val="ru-RU"/>
              </w:rPr>
              <w:t> </w:t>
            </w: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 xml:space="preserve"> - </w:t>
            </w:r>
            <w:r w:rsidRPr="00C0023C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u w:color="000000"/>
                <w:shd w:val="clear" w:color="auto" w:fill="FFFFFF"/>
                <w:lang w:val="ru-RU"/>
              </w:rPr>
              <w:t>информационная система в Российской Федерации,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      </w:r>
          </w:p>
        </w:tc>
      </w:tr>
      <w:tr w:rsidR="00C0023C" w:rsidRPr="00C0023C" w:rsidTr="00E37B4B">
        <w:trPr>
          <w:trHeight w:val="382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УИН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  <w:lang w:val="ru-RU" w:eastAsia="en-US"/>
              </w:rPr>
            </w:pPr>
            <w:r w:rsidRPr="00C0023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color="000000"/>
                <w:lang w:val="ru-RU" w:eastAsia="en-US"/>
              </w:rPr>
              <w:t>Уникальный идентификационный номер</w:t>
            </w:r>
          </w:p>
        </w:tc>
      </w:tr>
      <w:tr w:rsidR="00C0023C" w:rsidRPr="00C0023C" w:rsidTr="00E37B4B">
        <w:trPr>
          <w:trHeight w:val="399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ЕПГУ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 xml:space="preserve"> Единый Портал Государственных Услуг.</w:t>
            </w:r>
          </w:p>
        </w:tc>
      </w:tr>
      <w:tr w:rsidR="00C0023C" w:rsidRPr="00C0023C" w:rsidTr="00E37B4B">
        <w:trPr>
          <w:trHeight w:val="165"/>
        </w:trPr>
        <w:tc>
          <w:tcPr>
            <w:tcW w:w="2127" w:type="dxa"/>
            <w:shd w:val="clear" w:color="auto" w:fill="auto"/>
            <w:vAlign w:val="center"/>
          </w:tcPr>
          <w:p w:rsidR="00C0023C" w:rsidRPr="00C0023C" w:rsidRDefault="00C0023C" w:rsidP="00C0023C">
            <w:pPr>
              <w:widowControl w:val="0"/>
              <w:tabs>
                <w:tab w:val="left" w:pos="1134"/>
              </w:tabs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</w:pPr>
            <w:r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  <w:lang w:val="ru-RU"/>
              </w:rPr>
              <w:t>PCI DSS</w:t>
            </w:r>
          </w:p>
        </w:tc>
        <w:tc>
          <w:tcPr>
            <w:tcW w:w="7654" w:type="dxa"/>
            <w:shd w:val="clear" w:color="auto" w:fill="auto"/>
          </w:tcPr>
          <w:p w:rsidR="00C0023C" w:rsidRPr="00C0023C" w:rsidRDefault="0096063D" w:rsidP="00C002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12" w:tooltip="Стандарты информационной безопасности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стандарт безопасности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 данных индустрии </w:t>
            </w:r>
            <w:hyperlink r:id="rId13" w:tooltip="Банковская платёжная карта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платежных карт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, разработанный Советом по стандартам безопасности индустрии платежных карт (Payment Card Industry Security Standards Council, PCI SSC), учрежденным международными </w:t>
            </w:r>
            <w:hyperlink r:id="rId14" w:tooltip="Платёжная система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платежными системами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 </w:t>
            </w:r>
            <w:hyperlink r:id="rId15" w:tooltip="VISA (платёжная система)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Visa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, </w:t>
            </w:r>
            <w:hyperlink r:id="rId16" w:tooltip="MasterCard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MasterCard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, </w:t>
            </w:r>
            <w:hyperlink r:id="rId17" w:tooltip="American Express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American Express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, </w:t>
            </w:r>
            <w:hyperlink r:id="rId18" w:tooltip="JCB (платёжная система)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JCB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 и </w:t>
            </w:r>
            <w:hyperlink r:id="rId19" w:tooltip="Discover Card (страница отсутствует)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Discover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. Стандарт представляет собой совокупность 12 детализированных требований по обеспечению безопасности данных о держателях платежных карт, которые передаются, хранятся и обрабатываются в информационных инфраструктурах организаций. Принятие соответствующих мер по обеспечению соответствия требованиям стандарта подразумевает комплексный подход к обеспечению </w:t>
            </w:r>
            <w:hyperlink r:id="rId20" w:tooltip="Информационная безопасность" w:history="1">
              <w:r w:rsidR="00C0023C" w:rsidRPr="00C0023C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shd w:val="clear" w:color="auto" w:fill="FFFFFF"/>
                  <w:lang w:val="ru-RU" w:eastAsia="en-US"/>
                </w:rPr>
                <w:t>информационной безопасности</w:t>
              </w:r>
            </w:hyperlink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 w:eastAsia="en-US"/>
              </w:rPr>
              <w:t> данных платежных карт</w:t>
            </w:r>
            <w:r w:rsidR="00C0023C" w:rsidRPr="00C002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</w:tbl>
    <w:p w:rsidR="00C0023C" w:rsidRPr="00C0023C" w:rsidRDefault="00C0023C" w:rsidP="00C0023C">
      <w:pPr>
        <w:numPr>
          <w:ilvl w:val="0"/>
          <w:numId w:val="3"/>
        </w:numPr>
        <w:spacing w:after="200" w:line="276" w:lineRule="auto"/>
        <w:ind w:hanging="513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 Перечень используемых терминов и список сокращений</w:t>
      </w:r>
    </w:p>
    <w:p w:rsidR="00C0023C" w:rsidRPr="00C0023C" w:rsidRDefault="00C0023C" w:rsidP="00C0023C">
      <w:pPr>
        <w:widowControl w:val="0"/>
        <w:tabs>
          <w:tab w:val="left" w:pos="1134"/>
        </w:tabs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</w:pPr>
    </w:p>
    <w:p w:rsidR="00C0023C" w:rsidRPr="00C0023C" w:rsidRDefault="00C0023C" w:rsidP="00C0023C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bookmarkStart w:id="7" w:name="_Toc496227110"/>
      <w:bookmarkStart w:id="8" w:name="_Требования_к_обеспечению"/>
      <w:bookmarkStart w:id="9" w:name="_Toc496227116"/>
      <w:bookmarkStart w:id="10" w:name="_Требования_к_развитию"/>
      <w:bookmarkStart w:id="11" w:name="_Toc496227117"/>
      <w:bookmarkEnd w:id="7"/>
      <w:bookmarkEnd w:id="8"/>
      <w:bookmarkEnd w:id="9"/>
      <w:bookmarkEnd w:id="10"/>
    </w:p>
    <w:p w:rsidR="00C0023C" w:rsidRPr="00C0023C" w:rsidRDefault="00C0023C" w:rsidP="00C0023C">
      <w:pPr>
        <w:numPr>
          <w:ilvl w:val="0"/>
          <w:numId w:val="3"/>
        </w:numPr>
        <w:spacing w:after="200" w:line="276" w:lineRule="auto"/>
        <w:ind w:hanging="513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Общая информация о Платежном сервисе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Существует возможность размещения Платежного сервиса как на домене Партнера, так и на домене Банка.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Экранные формы Платежного сервиса могут быть реализованы как в дизайне витрины Партнера, так и в дизайне Банка.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Платежный сервис имеет адаптивные экранные формы.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Воспользоваться Платежным сервисом имеет возможность, только авторизованный в ЕСИА Пользователь Портала 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>РПГУ, МФЦ и приложения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Платежный сервис предоставляет пользователям Портала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 xml:space="preserve"> РПГУ, МФЦ и приложения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возможность оплачивать Начисления (услуги ЖКХ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, детские образовательные учреждения, штрафы ГИБДД, налоговые задолженности, взыскания судебных приставов и т.д.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) и Авансовые платежи (пошлины, взносы и т.д.).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Для реализации сервиса оплаты Начислений на Портале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 xml:space="preserve"> РПГУ, МФЦ и в приложени</w:t>
      </w:r>
      <w:r w:rsidR="00E13D83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>ях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, Партнеру необходимо:</w:t>
      </w:r>
    </w:p>
    <w:p w:rsidR="00C0023C" w:rsidRPr="00C0023C" w:rsidRDefault="00C0023C" w:rsidP="00C0023C">
      <w:pPr>
        <w:numPr>
          <w:ilvl w:val="0"/>
          <w:numId w:val="9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Разместить на Портале 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>РПГУ, МФЦ и в их приложениях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ссылку на Платежный сервис;</w:t>
      </w:r>
    </w:p>
    <w:p w:rsidR="00C0023C" w:rsidRPr="00C0023C" w:rsidRDefault="00C0023C" w:rsidP="00C0023C">
      <w:pPr>
        <w:numPr>
          <w:ilvl w:val="0"/>
          <w:numId w:val="9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Принимать от Платежного сервиса информацию о совершенных платежах (в случае необходимости), для отображения информации в разделе «История операций» Пользователя на Портале 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>РПГУ, МФЦ и в приложении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Для реализации сервиса оплаты Авансовых платежей на Портале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 xml:space="preserve"> РПГУ, МФЦ и в приложении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, Партнеру необходимо:</w:t>
      </w:r>
    </w:p>
    <w:p w:rsidR="00C0023C" w:rsidRPr="00C0023C" w:rsidRDefault="00C0023C" w:rsidP="00C0023C">
      <w:pPr>
        <w:numPr>
          <w:ilvl w:val="0"/>
          <w:numId w:val="10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Разместить на Портале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 xml:space="preserve"> РПГУ, МФЦ и в приложении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ссылку на Платежный сервис;</w:t>
      </w:r>
    </w:p>
    <w:p w:rsidR="00C0023C" w:rsidRPr="00C0023C" w:rsidRDefault="00C0023C" w:rsidP="00C0023C">
      <w:pPr>
        <w:numPr>
          <w:ilvl w:val="0"/>
          <w:numId w:val="10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Передавать </w:t>
      </w:r>
      <w:r w:rsidRPr="00C0023C">
        <w:rPr>
          <w:rFonts w:ascii="Times New Roman" w:eastAsia="Times New Roman" w:hAnsi="Times New Roman" w:cs="Times New Roman"/>
          <w:sz w:val="20"/>
          <w:szCs w:val="20"/>
          <w:lang w:eastAsia="en-US"/>
        </w:rPr>
        <w:t>c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Портала 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>РПГУ, МФЦ и приложения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в Платежный сервис всю информацию, необходимую для проведения Авансового платежа (уникальные идентификаторы платежа, банковские реквизиты, сумму платежа и т.д.);</w:t>
      </w:r>
    </w:p>
    <w:p w:rsidR="00C0023C" w:rsidRPr="00C0023C" w:rsidRDefault="00C0023C" w:rsidP="00C0023C">
      <w:pPr>
        <w:numPr>
          <w:ilvl w:val="0"/>
          <w:numId w:val="10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Принимать от Платежного сервиса информацию о совершенных платежах (в случае необходимости), для отображения информации в разделе «История операций» Пользователя на Портале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 xml:space="preserve"> РПГУ, МФЦ и в приложении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Платежный сервис имеет функционал Пакетной оплаты. Пользователь может выбрать несколько Начислений и/или Авансовых платежей (в том числе различных категорий) и оплатить их одним платежом.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Платежный сервис имеет интеграцию с ГИС ГМП и ГИС ЖКХ. Банк самостоятельно, 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на постоянной основе осуществляет поддержку актуальных форматов взаимодействия с системами ГИС ГМП и ГИС ЖКХ.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ind w:left="1134" w:hanging="41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Платежный сервис имеет 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API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 поиска и оплаты начислений. Данный функционал позволяет выводись Платежный сервис в Мобильные приложения Партнера.</w:t>
      </w:r>
    </w:p>
    <w:p w:rsidR="00C0023C" w:rsidRPr="00C0023C" w:rsidRDefault="00C0023C" w:rsidP="00C0023C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:rsidR="00C0023C" w:rsidRPr="00C0023C" w:rsidRDefault="00C0023C" w:rsidP="00C0023C">
      <w:pPr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Функционал Платежного сервиса состоит из следующих Блоков:</w:t>
      </w:r>
    </w:p>
    <w:p w:rsidR="00C0023C" w:rsidRPr="00C0023C" w:rsidRDefault="00C0023C" w:rsidP="00C0023C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Блок «Мои платежи».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Блоке содержатся следующие разделы: Счета к оплате / Поиск счета по УИН</w:t>
      </w:r>
    </w:p>
    <w:p w:rsidR="00C0023C" w:rsidRPr="00C0023C" w:rsidRDefault="00C0023C" w:rsidP="00C0023C">
      <w:pPr>
        <w:numPr>
          <w:ilvl w:val="2"/>
          <w:numId w:val="13"/>
        </w:numPr>
        <w:spacing w:after="20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разделе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«Счета к оплате»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блока «Мои платежи» отображаются: </w:t>
      </w:r>
    </w:p>
    <w:p w:rsidR="00C0023C" w:rsidRPr="00C0023C" w:rsidRDefault="00C0023C" w:rsidP="00C0023C">
      <w:pPr>
        <w:numPr>
          <w:ilvl w:val="1"/>
          <w:numId w:val="6"/>
        </w:numPr>
        <w:spacing w:after="200" w:line="276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начисления, найденные на основании данных, указанных Пользователем в Блоке «Мои документы»;</w:t>
      </w:r>
    </w:p>
    <w:p w:rsidR="00C0023C" w:rsidRPr="00C0023C" w:rsidRDefault="00C0023C" w:rsidP="00C0023C">
      <w:pPr>
        <w:numPr>
          <w:ilvl w:val="1"/>
          <w:numId w:val="6"/>
        </w:numPr>
        <w:spacing w:after="200" w:line="276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авансовые платежи, информация о которых передана Партнером при переводе Пользователя с Портала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 xml:space="preserve"> РПГУ, МФЦ и приложений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на Платежный сервис.</w:t>
      </w:r>
    </w:p>
    <w:p w:rsidR="00C0023C" w:rsidRPr="00C0023C" w:rsidRDefault="00C0023C" w:rsidP="00C0023C">
      <w:pPr>
        <w:numPr>
          <w:ilvl w:val="0"/>
          <w:numId w:val="12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Начисления и Авансовые платежи в разделе «Счета к оплате» отображаются в виде списка.</w:t>
      </w:r>
    </w:p>
    <w:p w:rsidR="00C0023C" w:rsidRPr="00C0023C" w:rsidRDefault="00C0023C" w:rsidP="00C0023C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В Блоке доступен функционал Пакетной оплаты. Пользователь имеет возможность объединить несколько начислений (различных категорий) в один платеж и оплатить его.</w:t>
      </w:r>
    </w:p>
    <w:p w:rsidR="00C0023C" w:rsidRPr="00C0023C" w:rsidRDefault="00C0023C" w:rsidP="00C0023C">
      <w:pPr>
        <w:numPr>
          <w:ilvl w:val="0"/>
          <w:numId w:val="11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По умолчанию информация о Начислениях и Авансовых платежах отображается в свернутом виде (отображается только наименование Начисления или Авансового платежа и его стоимость). При нажатии на Начисление или Авансовый платеж открывается детальная информация, содержащая все необходимые реквизиты для проведения платежа (уникальные реквизиты платежа для его идентификации в ГИС ГМП / ГИС ЖКХ или системах поставщиков услуг, банковские реквизиты и т.д.).</w:t>
      </w:r>
    </w:p>
    <w:p w:rsidR="00C0023C" w:rsidRPr="00C0023C" w:rsidRDefault="00C0023C" w:rsidP="00C0023C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C0023C" w:rsidRPr="00C0023C" w:rsidRDefault="00C0023C" w:rsidP="00C0023C">
      <w:pPr>
        <w:numPr>
          <w:ilvl w:val="2"/>
          <w:numId w:val="13"/>
        </w:numPr>
        <w:spacing w:after="200" w:line="276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разделе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«Поиск счета по УИН»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блока «Мои платежи»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реализован функционал поиска Начисления по Уникальному идентификатору начисления (УИН). После ввода Уникального идентификатора начисления, Платежный сервис осуществляет поиск Начисления и предоставляет возможность его оплаты.</w:t>
      </w:r>
    </w:p>
    <w:p w:rsidR="00C0023C" w:rsidRPr="00C0023C" w:rsidRDefault="00C0023C" w:rsidP="00C0023C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C0023C" w:rsidRPr="00C0023C" w:rsidRDefault="00C0023C" w:rsidP="00C0023C">
      <w:pPr>
        <w:ind w:left="1276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3.2.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 Блок «Платежные инструменты».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Блоке реализован функционал работы с платежными инструментами и расчет комиссионного вознаграждения, в зависимости от выбранного платежного инструмента.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  </w:t>
      </w:r>
    </w:p>
    <w:p w:rsidR="00C0023C" w:rsidRPr="00C0023C" w:rsidRDefault="00C0023C" w:rsidP="00C0023C">
      <w:pPr>
        <w:keepNext/>
        <w:keepLines/>
        <w:ind w:left="1276" w:hanging="567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3.2.1. Платежный сервис поддерживает (обеспечивает пользователю) оплату начислений и авансовых платежей с использованием следующих платежных инструментов:</w:t>
      </w:r>
    </w:p>
    <w:p w:rsidR="00C0023C" w:rsidRPr="00C0023C" w:rsidRDefault="00C0023C" w:rsidP="00C0023C">
      <w:pPr>
        <w:keepNext/>
        <w:keepLines/>
        <w:numPr>
          <w:ilvl w:val="0"/>
          <w:numId w:val="4"/>
        </w:numPr>
        <w:tabs>
          <w:tab w:val="left" w:pos="1134"/>
        </w:tabs>
        <w:spacing w:after="200" w:line="276" w:lineRule="auto"/>
        <w:ind w:firstLine="7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банковские карты международных платежных систем 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VISA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 / 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MasterCard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.</w:t>
      </w:r>
    </w:p>
    <w:p w:rsidR="00C0023C" w:rsidRPr="00C0023C" w:rsidRDefault="00C0023C" w:rsidP="00C0023C">
      <w:pPr>
        <w:keepNext/>
        <w:keepLines/>
        <w:numPr>
          <w:ilvl w:val="0"/>
          <w:numId w:val="4"/>
        </w:numPr>
        <w:tabs>
          <w:tab w:val="left" w:pos="1134"/>
        </w:tabs>
        <w:spacing w:after="200" w:line="276" w:lineRule="auto"/>
        <w:ind w:firstLine="7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банковские карты национальной платежной системы МИР.</w:t>
      </w:r>
    </w:p>
    <w:p w:rsidR="00C0023C" w:rsidRPr="00C0023C" w:rsidRDefault="00C0023C" w:rsidP="00C0023C">
      <w:pPr>
        <w:keepNext/>
        <w:keepLines/>
        <w:numPr>
          <w:ilvl w:val="0"/>
          <w:numId w:val="4"/>
        </w:numPr>
        <w:tabs>
          <w:tab w:val="left" w:pos="1134"/>
        </w:tabs>
        <w:spacing w:after="200" w:line="276" w:lineRule="auto"/>
        <w:ind w:firstLine="7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электронные денежные средства 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WebMoney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 / Яндекс.Деньги / </w:t>
      </w:r>
      <w:r w:rsidRPr="00C0023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 w:eastAsia="en-US"/>
        </w:rPr>
        <w:t>QIWI Кошелек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. </w:t>
      </w:r>
    </w:p>
    <w:p w:rsidR="00C0023C" w:rsidRPr="00C0023C" w:rsidRDefault="00C0023C" w:rsidP="00C0023C">
      <w:pPr>
        <w:keepNext/>
        <w:keepLines/>
        <w:numPr>
          <w:ilvl w:val="0"/>
          <w:numId w:val="4"/>
        </w:numPr>
        <w:tabs>
          <w:tab w:val="left" w:pos="1134"/>
        </w:tabs>
        <w:spacing w:after="200" w:line="276" w:lineRule="auto"/>
        <w:ind w:firstLine="71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лицевые счета операторов сотовой связи МТС / Мегафон / Билайн / Теле2.</w:t>
      </w:r>
    </w:p>
    <w:p w:rsidR="00C0023C" w:rsidRPr="00C0023C" w:rsidRDefault="00C0023C" w:rsidP="00C0023C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C0023C" w:rsidRPr="00C0023C" w:rsidRDefault="00C0023C" w:rsidP="00C0023C">
      <w:pPr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3.2.2. Платежный сервис функционально поддерживает (обеспечивает Пользователю):</w:t>
      </w:r>
    </w:p>
    <w:p w:rsidR="00C0023C" w:rsidRPr="00C0023C" w:rsidRDefault="00C0023C" w:rsidP="00C0023C">
      <w:pPr>
        <w:numPr>
          <w:ilvl w:val="0"/>
          <w:numId w:val="8"/>
        </w:numPr>
        <w:spacing w:after="200" w:line="276" w:lineRule="auto"/>
        <w:ind w:left="1134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хранение данных банковских карт для повторного использования без повторного ввода номера карты с учетом требований PCI DSS.</w:t>
      </w:r>
    </w:p>
    <w:p w:rsidR="00C0023C" w:rsidRPr="00C0023C" w:rsidRDefault="00C0023C" w:rsidP="00C0023C">
      <w:pPr>
        <w:keepNext/>
        <w:keepLines/>
        <w:numPr>
          <w:ilvl w:val="0"/>
          <w:numId w:val="7"/>
        </w:numPr>
        <w:spacing w:after="200" w:line="276" w:lineRule="auto"/>
        <w:ind w:left="1134" w:hanging="283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интерактивный выбор плательщиком типа и источника денежных средств для оплаты.</w:t>
      </w:r>
    </w:p>
    <w:p w:rsidR="00C0023C" w:rsidRPr="00C0023C" w:rsidRDefault="00C0023C" w:rsidP="00C0023C">
      <w:pPr>
        <w:keepNext/>
        <w:keepLines/>
        <w:numPr>
          <w:ilvl w:val="0"/>
          <w:numId w:val="7"/>
        </w:numPr>
        <w:spacing w:after="200" w:line="276" w:lineRule="auto"/>
        <w:ind w:left="1134" w:hanging="283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Автоматический расчет комиссионного вознаграждения Банка в зависимости от типа платежного инструмента и типа услуги.</w:t>
      </w:r>
    </w:p>
    <w:p w:rsidR="00C0023C" w:rsidRPr="00C0023C" w:rsidRDefault="00C0023C" w:rsidP="00C0023C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C0023C" w:rsidRPr="00C0023C" w:rsidRDefault="00C0023C" w:rsidP="00C0023C">
      <w:pPr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3.3.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 Блок «Мои документы».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В блоке «Мои документы» содержатся следующие разделы: Личные данные / Мои документы / Моя семья / Недвижимость / Транспорт.</w:t>
      </w:r>
    </w:p>
    <w:p w:rsidR="00C0023C" w:rsidRPr="00C0023C" w:rsidRDefault="00C0023C" w:rsidP="00C0023C">
      <w:pPr>
        <w:numPr>
          <w:ilvl w:val="0"/>
          <w:numId w:val="5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разделе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«Личные данные»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блока «Мои документы»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содержатся сведения, которые Пользователь заполнил на портале ЕПГУ: Ф.И.О., дата рождения, номер мобильного телефона, адрес электронной почты. Сведения, заполненные на портале ЕПГУ не доступны для редактирования в разделе «Личные данные». Пользователь имеет возможность указать реквизит только в случае если данный реквизиты ранее не были заполнен на портале ЕПГУ.  </w:t>
      </w:r>
    </w:p>
    <w:p w:rsidR="00C0023C" w:rsidRPr="00C0023C" w:rsidRDefault="00C0023C" w:rsidP="00C0023C">
      <w:pPr>
        <w:numPr>
          <w:ilvl w:val="0"/>
          <w:numId w:val="5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разделе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«Мои документы»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содержатся сведения, которые Пользователь заполнил на портале ЕПГУ: паспортные данные, СНИЛС, ИНН, </w:t>
      </w: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адреса регистрации и проживания.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Сведения, заполненные на портале ЕПГУ не доступны для редактирования в разделе «Личные данные». Пользователь имеет возможность указать реквизит только в случае если данный реквизиты ранее не были заполнен на портале ЕПГУ.  </w:t>
      </w:r>
    </w:p>
    <w:p w:rsidR="00C0023C" w:rsidRPr="00C0023C" w:rsidRDefault="00C0023C" w:rsidP="00C0023C">
      <w:pPr>
        <w:numPr>
          <w:ilvl w:val="0"/>
          <w:numId w:val="5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разделе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«Дети»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блока «Мои документы» Пользователь имеет возможность добавить информацию о детях, введя их имя., СНИЛС и ЛС. С помощью данных сведений осуществляется поиск Начислений.</w:t>
      </w:r>
    </w:p>
    <w:p w:rsidR="00C0023C" w:rsidRPr="00C0023C" w:rsidRDefault="00C0023C" w:rsidP="00C0023C">
      <w:pPr>
        <w:numPr>
          <w:ilvl w:val="0"/>
          <w:numId w:val="5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разделе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«Недвижимость»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блока «Мои данные» Пользователь имеет возможность внести информацию об объектах недвижимости для поиска начислений за услуги ЖКХ.</w:t>
      </w:r>
    </w:p>
    <w:p w:rsidR="00C0023C" w:rsidRPr="00C0023C" w:rsidRDefault="00C0023C" w:rsidP="00C0023C">
      <w:pPr>
        <w:numPr>
          <w:ilvl w:val="0"/>
          <w:numId w:val="5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разделе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«Транспорт»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блока «Мои данные» Пользователь имеет возможность внести информацию о транспортных средствах: название, номер транспортного средства, серия и номер свидетельства транспортного средства. С помощью данных сведений осуществляется поиск начислений за транспортные средства.</w:t>
      </w:r>
    </w:p>
    <w:p w:rsidR="00C0023C" w:rsidRPr="00C0023C" w:rsidRDefault="00C0023C" w:rsidP="00C0023C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C0023C" w:rsidRPr="00C0023C" w:rsidRDefault="00C0023C" w:rsidP="00C0023C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C0023C" w:rsidRPr="00C0023C" w:rsidRDefault="00C0023C" w:rsidP="00C0023C">
      <w:pPr>
        <w:tabs>
          <w:tab w:val="left" w:pos="2977"/>
        </w:tabs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3.4.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Блок «История платежей». </w:t>
      </w:r>
      <w:bookmarkStart w:id="12" w:name="_Toc495092091"/>
      <w:bookmarkStart w:id="13" w:name="_Toc495094038"/>
      <w:bookmarkStart w:id="14" w:name="_Toc495092092"/>
      <w:bookmarkStart w:id="15" w:name="_Toc495094039"/>
      <w:bookmarkEnd w:id="11"/>
      <w:bookmarkEnd w:id="12"/>
      <w:bookmarkEnd w:id="13"/>
      <w:bookmarkEnd w:id="14"/>
      <w:bookmarkEnd w:id="15"/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В Блоке </w:t>
      </w:r>
      <w:r w:rsidRPr="00C0023C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 xml:space="preserve">«История платежей» </w:t>
      </w:r>
      <w:r w:rsidRPr="00C0023C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отображается информация о совершенных Пользователем платежах.</w:t>
      </w:r>
    </w:p>
    <w:p w:rsidR="00C0023C" w:rsidRPr="00C0023C" w:rsidRDefault="00C0023C" w:rsidP="00C0023C">
      <w:pPr>
        <w:numPr>
          <w:ilvl w:val="0"/>
          <w:numId w:val="14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Платежный сервис осуществляет хранение результатов процесса исполнения распоряжения на оплату и дает возможность просмотра Пользователю сведений о результатах инициированной им платежной операции.</w:t>
      </w:r>
    </w:p>
    <w:p w:rsidR="00C0023C" w:rsidRPr="00C0023C" w:rsidRDefault="00C0023C" w:rsidP="00C0023C">
      <w:pPr>
        <w:numPr>
          <w:ilvl w:val="0"/>
          <w:numId w:val="14"/>
        </w:numPr>
        <w:spacing w:after="20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>Платежный сервис осуществляет хранение информации о статусах исполнения распоряжений Пользователей, а также о результатах инициированных ими платежных операций в течение 5 (пяти) лет.</w:t>
      </w:r>
    </w:p>
    <w:p w:rsidR="00C0023C" w:rsidRPr="00C0023C" w:rsidRDefault="00C0023C" w:rsidP="00C0023C">
      <w:pPr>
        <w:keepNext/>
        <w:keepLines/>
        <w:numPr>
          <w:ilvl w:val="0"/>
          <w:numId w:val="2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val="ru-RU" w:eastAsia="en-US"/>
        </w:rPr>
      </w:pPr>
    </w:p>
    <w:p w:rsidR="00C0023C" w:rsidRPr="00C0023C" w:rsidRDefault="00C0023C" w:rsidP="00C0023C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en-US"/>
        </w:rPr>
      </w:pPr>
    </w:p>
    <w:p w:rsidR="00C0023C" w:rsidRPr="00C0023C" w:rsidRDefault="00C0023C" w:rsidP="00C0023C">
      <w:pPr>
        <w:spacing w:before="120"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ru-RU"/>
        </w:rPr>
      </w:pPr>
      <w:r w:rsidRPr="00C0023C"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val="ru-RU"/>
        </w:rPr>
        <w:t>4.Требования к обеспечению функционирования и осуществление поддержки Платежного Сервиса.</w:t>
      </w:r>
    </w:p>
    <w:p w:rsidR="00C0023C" w:rsidRPr="00C0023C" w:rsidRDefault="00C0023C" w:rsidP="00C0023C">
      <w:pPr>
        <w:spacing w:before="120"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</w:pP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>4.1. Банк обеспечивает непрерывную работу Функционала ПС с необходимым уровнем качества второй (третьей) линией технической поддержки</w:t>
      </w:r>
    </w:p>
    <w:p w:rsidR="00C0023C" w:rsidRPr="00C0023C" w:rsidRDefault="00C0023C" w:rsidP="00C0023C">
      <w:pPr>
        <w:spacing w:before="120"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C0023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4.2. 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u w:color="000000"/>
          <w:lang w:val="ru-RU"/>
        </w:rPr>
        <w:t>Первая</w:t>
      </w:r>
      <w:r w:rsidRPr="00C0023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 xml:space="preserve"> линия технической поддержки пользователей ПС осуществляется технической поддержкой Портала в соответствии с внутренним регламентом приема, обработки и первоначального анализа запросов пользователей.</w:t>
      </w:r>
    </w:p>
    <w:p w:rsidR="00C0023C" w:rsidRPr="00C0023C" w:rsidRDefault="00C0023C" w:rsidP="00C0023C">
      <w:pPr>
        <w:spacing w:before="120"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C0023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4.3. В случае невозможности решения запроса первой линией ТП:</w:t>
      </w:r>
    </w:p>
    <w:p w:rsidR="00C0023C" w:rsidRPr="00C0023C" w:rsidRDefault="00C0023C" w:rsidP="00C0023C">
      <w:pPr>
        <w:spacing w:after="200"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en-US"/>
        </w:rPr>
      </w:pPr>
      <w:r w:rsidRPr="00C0023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4.3.1.  запрос перенаправляется на вторую линию ТП на адрес электронной почты ________________</w:t>
      </w:r>
      <w:r w:rsidRPr="00C0023C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en-US"/>
        </w:rPr>
        <w:t xml:space="preserve"> </w:t>
      </w:r>
    </w:p>
    <w:p w:rsidR="00C0023C" w:rsidRPr="00C0023C" w:rsidRDefault="00C0023C" w:rsidP="00C0023C">
      <w:pPr>
        <w:spacing w:before="120"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C0023C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4.3.2. по факту решения запроса (или предоставления промежуточных разъяснений) ответ направляется на адрес электронной почты ТП Портала РПГУ, МФЦ и приложения –для ретрансляции пользователю.</w:t>
      </w:r>
    </w:p>
    <w:p w:rsidR="00C0023C" w:rsidRPr="00C0023C" w:rsidRDefault="00C0023C" w:rsidP="00C0023C">
      <w:pPr>
        <w:spacing w:line="276" w:lineRule="auto"/>
        <w:ind w:left="5103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</w:p>
    <w:p w:rsidR="00C0023C" w:rsidRPr="00C0023C" w:rsidRDefault="00C0023C" w:rsidP="00C0023C">
      <w:pPr>
        <w:spacing w:after="200" w:line="276" w:lineRule="auto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  <w:r w:rsidRPr="00C0023C"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  <w:br w:type="page"/>
      </w:r>
    </w:p>
    <w:p w:rsidR="00C0023C" w:rsidRPr="00C0023C" w:rsidRDefault="00C0023C" w:rsidP="00C0023C">
      <w:pPr>
        <w:ind w:left="4956" w:firstLine="708"/>
        <w:jc w:val="right"/>
        <w:rPr>
          <w:rFonts w:ascii="Times New Roman" w:eastAsia="Calibri" w:hAnsi="Times New Roman" w:cs="Times New Roman"/>
          <w:lang w:val="ru-RU" w:eastAsia="en-US"/>
        </w:rPr>
      </w:pPr>
      <w:r w:rsidRPr="00C0023C">
        <w:rPr>
          <w:rFonts w:ascii="Times New Roman" w:eastAsia="Calibri" w:hAnsi="Times New Roman" w:cs="Times New Roman"/>
          <w:lang w:val="ru-RU" w:eastAsia="en-US"/>
        </w:rPr>
        <w:t>Приложение № 2</w:t>
      </w:r>
    </w:p>
    <w:p w:rsidR="00C0023C" w:rsidRPr="00C0023C" w:rsidRDefault="00C0023C" w:rsidP="00C0023C">
      <w:pPr>
        <w:spacing w:line="276" w:lineRule="auto"/>
        <w:ind w:left="5103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  <w:r w:rsidRPr="00C0023C"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  <w:t xml:space="preserve">к Проекту Соглашения </w:t>
      </w:r>
    </w:p>
    <w:p w:rsidR="00C0023C" w:rsidRPr="00C0023C" w:rsidRDefault="00C0023C" w:rsidP="00C0023C">
      <w:pPr>
        <w:spacing w:line="276" w:lineRule="auto"/>
        <w:ind w:left="4536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</w:pPr>
      <w:r w:rsidRPr="00C0023C">
        <w:rPr>
          <w:rFonts w:ascii="Times New Roman" w:eastAsia="Calibri" w:hAnsi="Times New Roman" w:cs="Times New Roman"/>
          <w:color w:val="000000"/>
          <w:shd w:val="clear" w:color="auto" w:fill="FFFFFF"/>
          <w:lang w:val="ru-RU" w:eastAsia="en-US"/>
        </w:rPr>
        <w:t>об обеспечении пользователям Порталов/мобильных приложений субъектов РФ доступа к Платежному Сервису</w:t>
      </w:r>
    </w:p>
    <w:p w:rsidR="00C0023C" w:rsidRPr="00C0023C" w:rsidRDefault="00C0023C" w:rsidP="00C0023C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 w:eastAsia="en-US"/>
        </w:rPr>
      </w:pPr>
    </w:p>
    <w:p w:rsidR="00C0023C" w:rsidRPr="00C0023C" w:rsidRDefault="00C0023C" w:rsidP="00C0023C">
      <w:pPr>
        <w:jc w:val="center"/>
        <w:rPr>
          <w:rFonts w:ascii="Times New Roman" w:eastAsia="Times New Roman" w:hAnsi="Times New Roman" w:cs="Times New Roman"/>
          <w:lang w:val="ru-RU" w:eastAsia="en-US"/>
        </w:rPr>
      </w:pP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Максимальный размер комиссий, взимаемых с пользователей РПГУ, </w:t>
      </w:r>
      <w:r w:rsidRPr="00C0023C">
        <w:rPr>
          <w:rFonts w:ascii="Times New Roman" w:eastAsia="Times New Roman" w:hAnsi="Times New Roman" w:cs="Times New Roman"/>
          <w:lang w:val="ru-RU"/>
        </w:rPr>
        <w:t>МФЦ и их приложений</w:t>
      </w:r>
      <w:r w:rsidRPr="00C0023C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при осуществлении переводов с использованием Платежного сервиса</w:t>
      </w:r>
      <w:r w:rsidRPr="00C0023C">
        <w:rPr>
          <w:rFonts w:ascii="Times New Roman" w:eastAsia="Times New Roman" w:hAnsi="Times New Roman" w:cs="Times New Roman"/>
          <w:lang w:val="ru-RU" w:eastAsia="en-US"/>
        </w:rPr>
        <w:t xml:space="preserve"> </w:t>
      </w:r>
    </w:p>
    <w:p w:rsidR="00C0023C" w:rsidRPr="00C0023C" w:rsidRDefault="00C0023C" w:rsidP="00C0023C">
      <w:pPr>
        <w:jc w:val="center"/>
        <w:rPr>
          <w:rFonts w:ascii="Times New Roman" w:eastAsia="Times New Roman" w:hAnsi="Times New Roman" w:cs="Times New Roman"/>
          <w:lang w:val="ru-RU" w:eastAsia="en-US"/>
        </w:rPr>
      </w:pPr>
    </w:p>
    <w:tbl>
      <w:tblPr>
        <w:tblStyle w:val="2"/>
        <w:tblW w:w="98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984"/>
        <w:gridCol w:w="709"/>
        <w:gridCol w:w="851"/>
        <w:gridCol w:w="992"/>
        <w:gridCol w:w="1134"/>
        <w:gridCol w:w="18"/>
      </w:tblGrid>
      <w:tr w:rsidR="00C0023C" w:rsidRPr="00C0023C" w:rsidTr="00E37B4B">
        <w:trPr>
          <w:trHeight w:val="229"/>
        </w:trPr>
        <w:tc>
          <w:tcPr>
            <w:tcW w:w="9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023C">
              <w:rPr>
                <w:rFonts w:ascii="Times New Roman" w:eastAsia="Times New Roman" w:hAnsi="Times New Roman" w:cs="Times New Roman"/>
                <w:b/>
              </w:rPr>
              <w:t>Источник списания</w:t>
            </w:r>
          </w:p>
        </w:tc>
      </w:tr>
      <w:tr w:rsidR="00C0023C" w:rsidRPr="00C0023C" w:rsidTr="00E37B4B">
        <w:trPr>
          <w:gridAfter w:val="1"/>
          <w:wAfter w:w="18" w:type="dxa"/>
          <w:trHeight w:val="87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23C" w:rsidRPr="00C0023C" w:rsidRDefault="00C0023C" w:rsidP="00C0023C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Типы счетов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Банковские карты Банка Акцептанта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Банковские карты других банков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Электронный кошелек (</w:t>
            </w:r>
            <w:r w:rsidRPr="00C0023C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QIWI</w:t>
            </w: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r w:rsidRPr="00C0023C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WebMoney</w:t>
            </w: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/Яндекс.Деньги)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Лицевой счет сотового оператора МТС,ТЕЛЕ2,БИЛАЙН,МЕГАФОН</w:t>
            </w:r>
          </w:p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Комиссия от 0 до 6%.</w:t>
            </w:r>
          </w:p>
        </w:tc>
      </w:tr>
      <w:tr w:rsidR="00C0023C" w:rsidRPr="00C0023C" w:rsidTr="00E37B4B">
        <w:trPr>
          <w:gridAfter w:val="1"/>
          <w:wAfter w:w="18" w:type="dxa"/>
          <w:trHeight w:val="87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МТС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ТЕЛЕ2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БИЛАЙН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0023C">
              <w:rPr>
                <w:rFonts w:ascii="Times New Roman" w:eastAsia="Times New Roman" w:hAnsi="Times New Roman" w:cs="Times New Roman"/>
                <w:b/>
                <w:sz w:val="16"/>
              </w:rPr>
              <w:t>МЕГАФОН</w:t>
            </w:r>
          </w:p>
        </w:tc>
      </w:tr>
      <w:tr w:rsidR="00C0023C" w:rsidRPr="00C0023C" w:rsidTr="00E37B4B">
        <w:trPr>
          <w:gridAfter w:val="1"/>
          <w:wAfter w:w="18" w:type="dxa"/>
          <w:trHeight w:val="1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C" w:rsidRPr="00C0023C" w:rsidRDefault="00C0023C" w:rsidP="00C0023C">
            <w:pPr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 xml:space="preserve">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2,60%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3C" w:rsidRPr="00C0023C" w:rsidTr="00E37B4B">
        <w:trPr>
          <w:gridAfter w:val="1"/>
          <w:wAfter w:w="18" w:type="dxa"/>
          <w:trHeight w:val="1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C" w:rsidRPr="00C0023C" w:rsidRDefault="00C0023C" w:rsidP="00C0023C">
            <w:pPr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Штрафы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2,60%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3C" w:rsidRPr="00C0023C" w:rsidTr="00E37B4B">
        <w:trPr>
          <w:gridAfter w:val="1"/>
          <w:wAfter w:w="18" w:type="dxa"/>
          <w:trHeight w:val="1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3C" w:rsidRPr="00C0023C" w:rsidRDefault="00C0023C" w:rsidP="00C0023C">
            <w:pPr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2,60%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3C" w:rsidRPr="00C0023C" w:rsidTr="00E37B4B">
        <w:trPr>
          <w:gridAfter w:val="1"/>
          <w:wAfter w:w="18" w:type="dxa"/>
          <w:trHeight w:val="1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3C" w:rsidRPr="00C0023C" w:rsidRDefault="00C0023C" w:rsidP="00C0023C">
            <w:pPr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Штрафы ФССП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2,60%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3C" w:rsidRPr="00C0023C" w:rsidTr="00E37B4B">
        <w:trPr>
          <w:gridAfter w:val="1"/>
          <w:wAfter w:w="18" w:type="dxa"/>
          <w:trHeight w:val="2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3C" w:rsidRPr="00C0023C" w:rsidRDefault="00C0023C" w:rsidP="00C0023C">
            <w:pPr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2,60%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23C" w:rsidRPr="00C0023C" w:rsidTr="00E37B4B">
        <w:trPr>
          <w:gridAfter w:val="1"/>
          <w:wAfter w:w="18" w:type="dxa"/>
          <w:trHeight w:val="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23C" w:rsidRPr="00C0023C" w:rsidRDefault="00C0023C" w:rsidP="00C0023C">
            <w:pPr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  <w:r w:rsidRPr="00C0023C">
              <w:rPr>
                <w:rFonts w:ascii="Times New Roman" w:hAnsi="Times New Roman" w:cs="Times New Roman"/>
                <w:color w:val="000000"/>
              </w:rPr>
              <w:t>2,60%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3C" w:rsidRPr="00C0023C" w:rsidRDefault="00C0023C" w:rsidP="00C0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23C" w:rsidRPr="00C0023C" w:rsidRDefault="00C0023C" w:rsidP="00C0023C">
      <w:pPr>
        <w:spacing w:after="200"/>
        <w:jc w:val="both"/>
        <w:rPr>
          <w:rFonts w:ascii="Times New Roman" w:eastAsia="Calibri" w:hAnsi="Times New Roman" w:cs="Times New Roman"/>
          <w:lang w:val="ru-RU" w:eastAsia="en-US"/>
        </w:rPr>
      </w:pPr>
    </w:p>
    <w:p w:rsidR="00C0023C" w:rsidRPr="00C0023C" w:rsidRDefault="00C0023C" w:rsidP="006C42E0">
      <w:pPr>
        <w:tabs>
          <w:tab w:val="left" w:pos="7815"/>
        </w:tabs>
        <w:rPr>
          <w:rFonts w:ascii="Times New Roman" w:hAnsi="Times New Roman" w:cs="Times New Roman"/>
          <w:lang w:val="ru-RU"/>
        </w:rPr>
      </w:pPr>
    </w:p>
    <w:sectPr w:rsidR="00C0023C" w:rsidRPr="00C0023C" w:rsidSect="0064130E">
      <w:pgSz w:w="11900" w:h="16840"/>
      <w:pgMar w:top="794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1F" w:rsidRDefault="00D7661F" w:rsidP="00003BFC">
      <w:r>
        <w:separator/>
      </w:r>
    </w:p>
  </w:endnote>
  <w:endnote w:type="continuationSeparator" w:id="0">
    <w:p w:rsidR="00D7661F" w:rsidRDefault="00D7661F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1F" w:rsidRDefault="00D7661F" w:rsidP="00003BFC">
      <w:r>
        <w:separator/>
      </w:r>
    </w:p>
  </w:footnote>
  <w:footnote w:type="continuationSeparator" w:id="0">
    <w:p w:rsidR="00D7661F" w:rsidRDefault="00D7661F" w:rsidP="0000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303"/>
    <w:multiLevelType w:val="hybridMultilevel"/>
    <w:tmpl w:val="D36680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BB3917"/>
    <w:multiLevelType w:val="multilevel"/>
    <w:tmpl w:val="CB703F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ED8220C"/>
    <w:multiLevelType w:val="hybridMultilevel"/>
    <w:tmpl w:val="0BE0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04C2"/>
    <w:multiLevelType w:val="hybridMultilevel"/>
    <w:tmpl w:val="8E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3673"/>
    <w:multiLevelType w:val="hybridMultilevel"/>
    <w:tmpl w:val="4F5E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3F26"/>
    <w:multiLevelType w:val="multilevel"/>
    <w:tmpl w:val="053E5E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1477BF7"/>
    <w:multiLevelType w:val="hybridMultilevel"/>
    <w:tmpl w:val="C9DA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72759"/>
    <w:multiLevelType w:val="hybridMultilevel"/>
    <w:tmpl w:val="907C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7C30"/>
    <w:multiLevelType w:val="hybridMultilevel"/>
    <w:tmpl w:val="F1A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33846"/>
    <w:multiLevelType w:val="hybridMultilevel"/>
    <w:tmpl w:val="477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D34BD"/>
    <w:multiLevelType w:val="multilevel"/>
    <w:tmpl w:val="45CCF7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3E271CC"/>
    <w:multiLevelType w:val="hybridMultilevel"/>
    <w:tmpl w:val="46A6B108"/>
    <w:lvl w:ilvl="0" w:tplc="1C707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770B"/>
    <w:multiLevelType w:val="hybridMultilevel"/>
    <w:tmpl w:val="D6840668"/>
    <w:lvl w:ilvl="0" w:tplc="29E49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1451D"/>
    <w:multiLevelType w:val="hybridMultilevel"/>
    <w:tmpl w:val="64A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C"/>
    <w:rsid w:val="00003BFC"/>
    <w:rsid w:val="00006EDC"/>
    <w:rsid w:val="000157E7"/>
    <w:rsid w:val="00045A22"/>
    <w:rsid w:val="00077DDE"/>
    <w:rsid w:val="000975E5"/>
    <w:rsid w:val="000A42F0"/>
    <w:rsid w:val="001058C7"/>
    <w:rsid w:val="00114511"/>
    <w:rsid w:val="00136ADA"/>
    <w:rsid w:val="001402B3"/>
    <w:rsid w:val="00141020"/>
    <w:rsid w:val="0014420C"/>
    <w:rsid w:val="00180E2A"/>
    <w:rsid w:val="00196C75"/>
    <w:rsid w:val="001A00CE"/>
    <w:rsid w:val="001D2062"/>
    <w:rsid w:val="001D2ED4"/>
    <w:rsid w:val="00225547"/>
    <w:rsid w:val="00231CA1"/>
    <w:rsid w:val="00244F42"/>
    <w:rsid w:val="00265CBC"/>
    <w:rsid w:val="002737A3"/>
    <w:rsid w:val="00275311"/>
    <w:rsid w:val="002B0A8D"/>
    <w:rsid w:val="002B2A0A"/>
    <w:rsid w:val="00317F85"/>
    <w:rsid w:val="00321443"/>
    <w:rsid w:val="00321B38"/>
    <w:rsid w:val="00375C2F"/>
    <w:rsid w:val="00390908"/>
    <w:rsid w:val="003B41BB"/>
    <w:rsid w:val="003D3032"/>
    <w:rsid w:val="00414CFB"/>
    <w:rsid w:val="00454662"/>
    <w:rsid w:val="00475EDD"/>
    <w:rsid w:val="004F68B2"/>
    <w:rsid w:val="004F73D1"/>
    <w:rsid w:val="005210E5"/>
    <w:rsid w:val="00527092"/>
    <w:rsid w:val="00532469"/>
    <w:rsid w:val="00544D87"/>
    <w:rsid w:val="00572C78"/>
    <w:rsid w:val="005C0A24"/>
    <w:rsid w:val="00626026"/>
    <w:rsid w:val="0063051B"/>
    <w:rsid w:val="00636B58"/>
    <w:rsid w:val="0064130E"/>
    <w:rsid w:val="00647EB8"/>
    <w:rsid w:val="006903F7"/>
    <w:rsid w:val="00694281"/>
    <w:rsid w:val="00696DE4"/>
    <w:rsid w:val="006A0C14"/>
    <w:rsid w:val="006C42E0"/>
    <w:rsid w:val="006D25A4"/>
    <w:rsid w:val="006F6BBD"/>
    <w:rsid w:val="00700803"/>
    <w:rsid w:val="00716594"/>
    <w:rsid w:val="00737150"/>
    <w:rsid w:val="00774822"/>
    <w:rsid w:val="00781632"/>
    <w:rsid w:val="00790C87"/>
    <w:rsid w:val="007B347D"/>
    <w:rsid w:val="007B7A48"/>
    <w:rsid w:val="007F3704"/>
    <w:rsid w:val="00847E5E"/>
    <w:rsid w:val="008C3918"/>
    <w:rsid w:val="008D50BA"/>
    <w:rsid w:val="008F41F1"/>
    <w:rsid w:val="00925D5F"/>
    <w:rsid w:val="00931047"/>
    <w:rsid w:val="0093214E"/>
    <w:rsid w:val="00932CE9"/>
    <w:rsid w:val="00943DD0"/>
    <w:rsid w:val="009452ED"/>
    <w:rsid w:val="0096063D"/>
    <w:rsid w:val="00974103"/>
    <w:rsid w:val="009C4745"/>
    <w:rsid w:val="009F58D4"/>
    <w:rsid w:val="00A01C7B"/>
    <w:rsid w:val="00A32B24"/>
    <w:rsid w:val="00A32DC1"/>
    <w:rsid w:val="00A45CD4"/>
    <w:rsid w:val="00A60881"/>
    <w:rsid w:val="00A64F3F"/>
    <w:rsid w:val="00A750EB"/>
    <w:rsid w:val="00A77E28"/>
    <w:rsid w:val="00A81F30"/>
    <w:rsid w:val="00A87437"/>
    <w:rsid w:val="00A97161"/>
    <w:rsid w:val="00B277A1"/>
    <w:rsid w:val="00B61F32"/>
    <w:rsid w:val="00B664A6"/>
    <w:rsid w:val="00B66862"/>
    <w:rsid w:val="00B75CB9"/>
    <w:rsid w:val="00B8278A"/>
    <w:rsid w:val="00B94373"/>
    <w:rsid w:val="00BB771D"/>
    <w:rsid w:val="00BC1A15"/>
    <w:rsid w:val="00BC5A15"/>
    <w:rsid w:val="00BC73F8"/>
    <w:rsid w:val="00BD13F5"/>
    <w:rsid w:val="00BD533F"/>
    <w:rsid w:val="00BD56B4"/>
    <w:rsid w:val="00BF144B"/>
    <w:rsid w:val="00BF5E63"/>
    <w:rsid w:val="00C0023C"/>
    <w:rsid w:val="00C245B4"/>
    <w:rsid w:val="00C34B2C"/>
    <w:rsid w:val="00C6120D"/>
    <w:rsid w:val="00CA2D08"/>
    <w:rsid w:val="00CE3250"/>
    <w:rsid w:val="00D12AEB"/>
    <w:rsid w:val="00D64051"/>
    <w:rsid w:val="00D662EE"/>
    <w:rsid w:val="00D7661F"/>
    <w:rsid w:val="00D859A5"/>
    <w:rsid w:val="00DD25FC"/>
    <w:rsid w:val="00E13D83"/>
    <w:rsid w:val="00E30B47"/>
    <w:rsid w:val="00E5672D"/>
    <w:rsid w:val="00E933BC"/>
    <w:rsid w:val="00EA549D"/>
    <w:rsid w:val="00EC36FE"/>
    <w:rsid w:val="00EC61A3"/>
    <w:rsid w:val="00F2741E"/>
    <w:rsid w:val="00F406B6"/>
    <w:rsid w:val="00F4350E"/>
    <w:rsid w:val="00F47F61"/>
    <w:rsid w:val="00F83C85"/>
    <w:rsid w:val="00F8742A"/>
    <w:rsid w:val="00FC7257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E054049-92BE-4CF6-823C-6F52DE1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C6120D"/>
    <w:pPr>
      <w:jc w:val="center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C6120D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paragraph" w:customStyle="1" w:styleId="af1">
    <w:name w:val="регион МФЦ"/>
    <w:basedOn w:val="ae"/>
    <w:qFormat/>
    <w:rsid w:val="00F2741E"/>
    <w:rPr>
      <w:color w:val="623B2A"/>
      <w:sz w:val="16"/>
    </w:rPr>
  </w:style>
  <w:style w:type="character" w:styleId="af2">
    <w:name w:val="Hyperlink"/>
    <w:basedOn w:val="a0"/>
    <w:uiPriority w:val="99"/>
    <w:unhideWhenUsed/>
    <w:rsid w:val="00A32DC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f3"/>
    <w:uiPriority w:val="39"/>
    <w:rsid w:val="00F8742A"/>
    <w:rPr>
      <w:rFonts w:eastAsia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F8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C0023C"/>
    <w:rPr>
      <w:rFonts w:eastAsia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91%D0%B0%D0%BD%D0%BA%D0%BE%D0%B2%D1%81%D0%BA%D0%B0%D1%8F_%D0%BF%D0%BB%D0%B0%D1%82%D1%91%D0%B6%D0%BD%D0%B0%D1%8F_%D0%BA%D0%B0%D1%80%D1%82%D0%B0" TargetMode="External"/><Relationship Id="rId18" Type="http://schemas.openxmlformats.org/officeDocument/2006/relationships/hyperlink" Target="https://ru.wikipedia.org/wiki/JCB_(%D0%BF%D0%BB%D0%B0%D1%82%D1%91%D0%B6%D0%BD%D0%B0%D1%8F_%D1%81%D0%B8%D1%81%D1%82%D0%B5%D0%BC%D0%B0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2%D0%B0%D0%BD%D0%B4%D0%B0%D1%80%D1%82%D1%8B_%D0%B8%D0%BD%D1%84%D0%BE%D1%80%D0%BC%D0%B0%D1%86%D0%B8%D0%BE%D0%BD%D0%BD%D0%BE%D0%B9_%D0%B1%D0%B5%D0%B7%D0%BE%D0%BF%D0%B0%D1%81%D0%BD%D0%BE%D1%81%D1%82%D0%B8" TargetMode="External"/><Relationship Id="rId17" Type="http://schemas.openxmlformats.org/officeDocument/2006/relationships/hyperlink" Target="https://ru.wikipedia.org/wiki/American_Expr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MasterCard" TargetMode="External"/><Relationship Id="rId20" Type="http://schemas.openxmlformats.org/officeDocument/2006/relationships/hyperlink" Target="https://ru.wikipedia.org/wiki/%D0%98%D0%BD%D1%84%D0%BE%D1%80%D0%BC%D0%B0%D1%86%D0%B8%D0%BE%D0%BD%D0%BD%D0%B0%D1%8F_%D0%B1%D0%B5%D0%B7%D0%BE%D0%BF%D0%B0%D1%81%D0%BD%D0%BE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76;&#1088;&#1077;&#1081;\Desktop\&#1060;&#1048;&#1051;&#1048;&#1040;&#1051;%20&#1080;%20&#1059;&#1056;&#1052;\&#1059;&#1089;&#1083;&#1091;&#1075;&#1080;%20&#1052;&#1057;&#1055;\&#1057;&#1086;&#1079;&#1076;&#1072;&#1085;&#1080;&#1077;%20&#1062;&#1054;&#1059;\2018\&#1054;&#1092;&#1077;&#1088;&#1090;&#1072;%20&#1073;&#1072;&#1085;&#1082;&#1080;%20&#1056;&#1057;\&#1053;&#1072;&#1096;&#1072;\(http:\mfc.adm-nao.ru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VISA_(%D0%BF%D0%BB%D0%B0%D1%82%D1%91%D0%B6%D0%BD%D0%B0%D1%8F_%D1%81%D0%B8%D1%81%D1%82%D0%B5%D0%BC%D0%B0)" TargetMode="External"/><Relationship Id="rId10" Type="http://schemas.openxmlformats.org/officeDocument/2006/relationships/hyperlink" Target="mailto:mail@mfcnao.ru" TargetMode="External"/><Relationship Id="rId19" Type="http://schemas.openxmlformats.org/officeDocument/2006/relationships/hyperlink" Target="https://ru.wikipedia.org/w/index.php?title=Discover_Card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6;&#1088;&#1077;&#1081;\Desktop\&#1060;&#1048;&#1051;&#1048;&#1040;&#1051;%20&#1080;%20&#1059;&#1056;&#1052;\&#1059;&#1089;&#1083;&#1091;&#1075;&#1080;%20&#1052;&#1057;&#1055;\&#1057;&#1086;&#1079;&#1076;&#1072;&#1085;&#1080;&#1077;%20&#1062;&#1054;&#1059;\2018\&#1054;&#1092;&#1077;&#1088;&#1090;&#1072;%20&#1073;&#1072;&#1085;&#1082;&#1080;%20&#1056;&#1057;\&#1053;&#1072;&#1096;&#1072;\(http:\mfc.adm-nao.ru)" TargetMode="External"/><Relationship Id="rId14" Type="http://schemas.openxmlformats.org/officeDocument/2006/relationships/hyperlink" Target="https://ru.wikipedia.org/wiki/%D0%9F%D0%BB%D0%B0%D1%82%D1%91%D0%B6%D0%BD%D0%B0%D1%8F_%D1%81%D0%B8%D1%81%D1%82%D0%B5%D0%BC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63FF2-F344-4207-BC3F-3F40DE89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31685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Andrey Maryshenko</cp:lastModifiedBy>
  <cp:revision>10</cp:revision>
  <cp:lastPrinted>2021-03-31T14:12:00Z</cp:lastPrinted>
  <dcterms:created xsi:type="dcterms:W3CDTF">2021-03-29T13:50:00Z</dcterms:created>
  <dcterms:modified xsi:type="dcterms:W3CDTF">2021-03-31T14:12:00Z</dcterms:modified>
</cp:coreProperties>
</file>