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B2FB" w14:textId="77777777" w:rsidR="00A76D39" w:rsidRDefault="0043283F">
      <w:pPr>
        <w:jc w:val="both"/>
        <w:rPr>
          <w:rFonts w:ascii="Arial" w:hAnsi="Arial" w:cs="Arial"/>
          <w:color w:val="623B2A"/>
          <w:sz w:val="24"/>
          <w:szCs w:val="24"/>
          <w:lang w:val="en-US"/>
        </w:rPr>
      </w:pPr>
      <w:r>
        <w:rPr>
          <w:rFonts w:ascii="Arial" w:hAnsi="Arial" w:cs="Arial"/>
          <w:noProof/>
          <w:color w:val="623B2A"/>
          <w:sz w:val="24"/>
          <w:szCs w:val="24"/>
          <w:lang w:eastAsia="ru-RU"/>
        </w:rPr>
        <w:drawing>
          <wp:anchor distT="0" distB="0" distL="0" distR="0" simplePos="0" relativeHeight="2" behindDoc="0" locked="0" layoutInCell="1" allowOverlap="1" wp14:anchorId="0E17814B" wp14:editId="36C7DE0F">
            <wp:simplePos x="0" y="0"/>
            <wp:positionH relativeFrom="column">
              <wp:posOffset>5215255</wp:posOffset>
            </wp:positionH>
            <wp:positionV relativeFrom="paragraph">
              <wp:posOffset>-186690</wp:posOffset>
            </wp:positionV>
            <wp:extent cx="1574800" cy="1369060"/>
            <wp:effectExtent l="0" t="0" r="0" b="0"/>
            <wp:wrapNone/>
            <wp:docPr id="1" name="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1"/>
                    <pic:cNvPicPr>
                      <a:picLocks noChangeAspect="1" noChangeArrowheads="1"/>
                    </pic:cNvPicPr>
                  </pic:nvPicPr>
                  <pic:blipFill>
                    <a:blip r:embed="rId5"/>
                    <a:stretch>
                      <a:fillRect/>
                    </a:stretch>
                  </pic:blipFill>
                  <pic:spPr bwMode="auto">
                    <a:xfrm>
                      <a:off x="0" y="0"/>
                      <a:ext cx="1574800" cy="1369060"/>
                    </a:xfrm>
                    <a:prstGeom prst="rect">
                      <a:avLst/>
                    </a:prstGeom>
                  </pic:spPr>
                </pic:pic>
              </a:graphicData>
            </a:graphic>
          </wp:anchor>
        </w:drawing>
      </w:r>
    </w:p>
    <w:p w14:paraId="43591BA1" w14:textId="77777777" w:rsidR="00A76D39" w:rsidRDefault="00A76D39">
      <w:pPr>
        <w:rPr>
          <w:rFonts w:ascii="Arial" w:hAnsi="Arial" w:cs="Arial"/>
          <w:color w:val="623B2A"/>
          <w:sz w:val="24"/>
          <w:szCs w:val="24"/>
        </w:rPr>
      </w:pPr>
    </w:p>
    <w:p w14:paraId="4C85BE2A" w14:textId="77777777" w:rsidR="00A76D39" w:rsidRDefault="00A76D39">
      <w:pPr>
        <w:rPr>
          <w:rFonts w:ascii="Arial" w:hAnsi="Arial" w:cs="Arial"/>
          <w:color w:val="623B2A"/>
          <w:sz w:val="24"/>
          <w:szCs w:val="24"/>
        </w:rPr>
      </w:pPr>
    </w:p>
    <w:p w14:paraId="41DD2075" w14:textId="77777777" w:rsidR="00A76D39" w:rsidRDefault="00A76D39">
      <w:pPr>
        <w:rPr>
          <w:rFonts w:ascii="Arial" w:hAnsi="Arial" w:cs="Arial"/>
          <w:color w:val="623B2A"/>
          <w:sz w:val="24"/>
          <w:szCs w:val="24"/>
        </w:rPr>
      </w:pPr>
    </w:p>
    <w:p w14:paraId="5B33021E" w14:textId="77777777" w:rsidR="00A76D39" w:rsidRDefault="00A76D39">
      <w:pPr>
        <w:rPr>
          <w:rFonts w:ascii="Arial" w:hAnsi="Arial" w:cs="Arial"/>
          <w:color w:val="623B2A"/>
          <w:sz w:val="24"/>
          <w:szCs w:val="24"/>
        </w:rPr>
      </w:pPr>
    </w:p>
    <w:p w14:paraId="4EE51C07" w14:textId="77777777" w:rsidR="00A76D39" w:rsidRDefault="00A76D39">
      <w:pPr>
        <w:rPr>
          <w:rFonts w:ascii="Arial" w:hAnsi="Arial" w:cs="Arial"/>
          <w:color w:val="623B2A"/>
          <w:sz w:val="40"/>
          <w:szCs w:val="40"/>
        </w:rPr>
      </w:pPr>
    </w:p>
    <w:p w14:paraId="7A2CD3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КАЗЕННОЕ УЧРЕЖДЕНИЕ</w:t>
      </w:r>
    </w:p>
    <w:p w14:paraId="24C98A6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НЕНЕЦКОГО АВТОНОМНОГО ОКРУГА</w:t>
      </w:r>
    </w:p>
    <w:p w14:paraId="62CF4A4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«МНОГОФУНКЦИОНАЛЬНЫЙ ЦЕНТР ПРЕДОСТАВЛЕНИЯ</w:t>
      </w:r>
    </w:p>
    <w:p w14:paraId="4561CD8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ГОСУДАРСТВЕННЫХ И МУНИЦИПАЛЬНЫХ УСЛУГ»</w:t>
      </w:r>
    </w:p>
    <w:p w14:paraId="54177D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p>
    <w:p w14:paraId="24420A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A0433A"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Cs w:val="28"/>
        </w:rPr>
      </w:pPr>
    </w:p>
    <w:p w14:paraId="633FBA4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r w:rsidRPr="0002624F">
        <w:rPr>
          <w:rFonts w:ascii="Century Gothic" w:eastAsiaTheme="minorHAnsi" w:hAnsi="Century Gothic" w:cs="Arial"/>
          <w:b/>
          <w:color w:val="623B2A"/>
          <w:sz w:val="32"/>
          <w:szCs w:val="32"/>
        </w:rPr>
        <w:t>Перечень государственных и муниципальных услуг, предоставление которых осуществляется по принципу «одного окна»</w:t>
      </w:r>
    </w:p>
    <w:p w14:paraId="1ED9DDB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271C21A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7D43F1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2A372B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4374F45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CF160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8D1BF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F77356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0B48029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49721D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FABCB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2261F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9A2B5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47D1C8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EBCD0F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CA9971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115C42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B1265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D869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5AE39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1DA1E9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7D3DE0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 xml:space="preserve">Ненецкий автономный округ </w:t>
      </w:r>
    </w:p>
    <w:p w14:paraId="55F93FE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г. Нарьян-Мар</w:t>
      </w:r>
    </w:p>
    <w:p w14:paraId="56148150"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p>
    <w:p w14:paraId="6BB1CD73"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r w:rsidRPr="0002624F">
        <w:rPr>
          <w:rFonts w:eastAsiaTheme="minorHAnsi"/>
          <w:noProof/>
          <w:color w:val="auto"/>
          <w:sz w:val="36"/>
          <w:szCs w:val="36"/>
          <w:lang w:eastAsia="ru-RU"/>
        </w:rPr>
        <mc:AlternateContent>
          <mc:Choice Requires="wps">
            <w:drawing>
              <wp:anchor distT="0" distB="0" distL="114300" distR="114300" simplePos="0" relativeHeight="251659264" behindDoc="0" locked="0" layoutInCell="1" allowOverlap="1" wp14:anchorId="0BBC89CA" wp14:editId="5AFEC965">
                <wp:simplePos x="0" y="0"/>
                <wp:positionH relativeFrom="column">
                  <wp:posOffset>-288290</wp:posOffset>
                </wp:positionH>
                <wp:positionV relativeFrom="paragraph">
                  <wp:posOffset>283650</wp:posOffset>
                </wp:positionV>
                <wp:extent cx="7273601" cy="91738"/>
                <wp:effectExtent l="0" t="0" r="22860" b="22860"/>
                <wp:wrapNone/>
                <wp:docPr id="3" name="Прямоугольник 3"/>
                <wp:cNvGraphicFramePr/>
                <a:graphic xmlns:a="http://schemas.openxmlformats.org/drawingml/2006/main">
                  <a:graphicData uri="http://schemas.microsoft.com/office/word/2010/wordprocessingShape">
                    <wps:wsp>
                      <wps:cNvSpPr/>
                      <wps:spPr>
                        <a:xfrm flipV="1">
                          <a:off x="0" y="0"/>
                          <a:ext cx="7273601" cy="91738"/>
                        </a:xfrm>
                        <a:prstGeom prst="rect">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8403" id="Прямоугольник 3" o:spid="_x0000_s1026" style="position:absolute;margin-left:-22.7pt;margin-top:22.35pt;width:572.7pt;height: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" fillcolor="red" strokecolor="#ae5a21" strokeweight="1pt"/>
            </w:pict>
          </mc:Fallback>
        </mc:AlternateContent>
      </w:r>
    </w:p>
    <w:p w14:paraId="1F23AA7E" w14:textId="77777777" w:rsidR="0002624F" w:rsidRPr="00E67B7A" w:rsidRDefault="0002624F" w:rsidP="00E67B7A">
      <w:pPr>
        <w:pStyle w:val="af2"/>
        <w:jc w:val="center"/>
        <w:rPr>
          <w:rFonts w:ascii="Arial" w:hAnsi="Arial" w:cs="Arial"/>
          <w:b/>
          <w:color w:val="623B2A"/>
          <w:sz w:val="24"/>
          <w:szCs w:val="24"/>
        </w:rPr>
      </w:pPr>
      <w:r w:rsidRPr="00E67B7A">
        <w:rPr>
          <w:rFonts w:ascii="Arial" w:hAnsi="Arial" w:cs="Arial"/>
          <w:b/>
          <w:color w:val="623B2A"/>
          <w:sz w:val="24"/>
          <w:szCs w:val="24"/>
        </w:rPr>
        <w:lastRenderedPageBreak/>
        <w:t>I. Государственные услуги, предоставляемые федеральными органами исполнительной власти, органами государственных внебюджетных фондов.</w:t>
      </w:r>
    </w:p>
    <w:p w14:paraId="36506509" w14:textId="77777777" w:rsidR="0002624F" w:rsidRPr="00330E26" w:rsidRDefault="0002624F" w:rsidP="00330E26">
      <w:pPr>
        <w:pStyle w:val="af2"/>
        <w:rPr>
          <w:rFonts w:ascii="Arial" w:hAnsi="Arial" w:cs="Arial"/>
          <w:color w:val="623B2A"/>
          <w:sz w:val="24"/>
          <w:szCs w:val="24"/>
        </w:rPr>
      </w:pPr>
    </w:p>
    <w:p w14:paraId="4540EC20" w14:textId="77777777" w:rsidR="0002624F" w:rsidRPr="00330E26" w:rsidRDefault="0002624F" w:rsidP="00330E26">
      <w:pPr>
        <w:pStyle w:val="af2"/>
        <w:rPr>
          <w:rFonts w:ascii="Arial" w:hAnsi="Arial" w:cs="Arial"/>
          <w:color w:val="623B2A"/>
          <w:sz w:val="24"/>
          <w:szCs w:val="24"/>
        </w:rPr>
      </w:pPr>
    </w:p>
    <w:p w14:paraId="66AF6A01" w14:textId="77777777" w:rsidR="0002624F" w:rsidRPr="0020430D" w:rsidRDefault="0002624F" w:rsidP="00E67B7A">
      <w:pPr>
        <w:pStyle w:val="af2"/>
        <w:jc w:val="center"/>
        <w:rPr>
          <w:rFonts w:ascii="Arial" w:hAnsi="Arial" w:cs="Arial"/>
          <w:b/>
          <w:color w:val="623B2A"/>
          <w:sz w:val="24"/>
          <w:szCs w:val="24"/>
        </w:rPr>
      </w:pPr>
      <w:r w:rsidRPr="0020430D">
        <w:rPr>
          <w:rFonts w:ascii="Arial" w:hAnsi="Arial" w:cs="Arial"/>
          <w:b/>
          <w:color w:val="623B2A"/>
          <w:sz w:val="24"/>
          <w:szCs w:val="24"/>
        </w:rPr>
        <w:t>Управление Федеральной службы государственной регистрации, кадастра и картографии по Ненецкому автономному округу и Архангельской области</w:t>
      </w:r>
    </w:p>
    <w:p w14:paraId="72829528" w14:textId="77777777" w:rsidR="0002624F" w:rsidRPr="00330E26" w:rsidRDefault="0002624F" w:rsidP="00330E26">
      <w:pPr>
        <w:pStyle w:val="af2"/>
        <w:rPr>
          <w:rFonts w:ascii="Arial" w:hAnsi="Arial" w:cs="Arial"/>
          <w:color w:val="623B2A"/>
          <w:sz w:val="24"/>
          <w:szCs w:val="24"/>
        </w:rPr>
      </w:pPr>
    </w:p>
    <w:p w14:paraId="7BEDD089" w14:textId="77777777" w:rsidR="00E67B7A" w:rsidRDefault="0002624F" w:rsidP="00330E26">
      <w:pPr>
        <w:pStyle w:val="af2"/>
        <w:numPr>
          <w:ilvl w:val="0"/>
          <w:numId w:val="325"/>
        </w:numPr>
        <w:rPr>
          <w:rFonts w:ascii="Arial" w:hAnsi="Arial" w:cs="Arial"/>
          <w:color w:val="623B2A"/>
          <w:sz w:val="24"/>
          <w:szCs w:val="24"/>
        </w:rPr>
      </w:pPr>
      <w:r w:rsidRPr="00E67B7A">
        <w:rPr>
          <w:rFonts w:ascii="Arial" w:hAnsi="Arial" w:cs="Arial"/>
          <w:color w:val="623B2A"/>
          <w:sz w:val="24"/>
          <w:szCs w:val="24"/>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p w14:paraId="46AFFA7B" w14:textId="77777777" w:rsidR="0020430D" w:rsidRDefault="0002624F" w:rsidP="00330E26">
      <w:pPr>
        <w:pStyle w:val="af2"/>
        <w:numPr>
          <w:ilvl w:val="0"/>
          <w:numId w:val="325"/>
        </w:numPr>
        <w:rPr>
          <w:rFonts w:ascii="Arial" w:hAnsi="Arial" w:cs="Arial"/>
          <w:color w:val="623B2A"/>
          <w:sz w:val="24"/>
          <w:szCs w:val="24"/>
        </w:rPr>
      </w:pPr>
      <w:r w:rsidRPr="0020430D">
        <w:rPr>
          <w:rFonts w:ascii="Arial" w:hAnsi="Arial" w:cs="Arial"/>
          <w:color w:val="623B2A"/>
          <w:sz w:val="24"/>
          <w:szCs w:val="24"/>
        </w:rPr>
        <w:t>Государственная услуга по предоставлению сведений, содержащихся в Едином государственном реестре недвижимости.</w:t>
      </w:r>
    </w:p>
    <w:p w14:paraId="759F7B23" w14:textId="77777777" w:rsidR="0020430D" w:rsidRDefault="0020430D" w:rsidP="0020430D">
      <w:pPr>
        <w:pStyle w:val="af2"/>
        <w:ind w:left="720"/>
        <w:rPr>
          <w:rFonts w:ascii="Arial" w:hAnsi="Arial" w:cs="Arial"/>
          <w:color w:val="623B2A"/>
          <w:sz w:val="24"/>
          <w:szCs w:val="24"/>
        </w:rPr>
      </w:pPr>
    </w:p>
    <w:p w14:paraId="4FB67FD5" w14:textId="77777777" w:rsid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w:t>
      </w:r>
      <w:r w:rsidR="00330E26" w:rsidRPr="0020430D">
        <w:rPr>
          <w:rFonts w:ascii="Arial" w:hAnsi="Arial" w:cs="Arial"/>
          <w:b/>
          <w:color w:val="623B2A"/>
          <w:sz w:val="24"/>
          <w:szCs w:val="24"/>
        </w:rPr>
        <w:t>ие Федеральной налоговой службы</w:t>
      </w:r>
      <w:r w:rsidR="0020430D" w:rsidRPr="0020430D">
        <w:rPr>
          <w:rFonts w:ascii="Arial" w:hAnsi="Arial" w:cs="Arial"/>
          <w:b/>
          <w:color w:val="623B2A"/>
          <w:sz w:val="24"/>
          <w:szCs w:val="24"/>
        </w:rPr>
        <w:t xml:space="preserve"> </w:t>
      </w:r>
    </w:p>
    <w:p w14:paraId="79DDAE6C" w14:textId="2752FA46" w:rsidR="0020430D" w:rsidRP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по Ненецкому автономному округу и Архангельской области</w:t>
      </w:r>
    </w:p>
    <w:p w14:paraId="00F19A3B" w14:textId="77777777" w:rsidR="0020430D" w:rsidRDefault="0020430D" w:rsidP="0020430D">
      <w:pPr>
        <w:pStyle w:val="af3"/>
        <w:rPr>
          <w:rFonts w:ascii="Arial" w:hAnsi="Arial" w:cs="Arial"/>
          <w:color w:val="623B2A"/>
          <w:sz w:val="24"/>
          <w:szCs w:val="24"/>
        </w:rPr>
      </w:pPr>
    </w:p>
    <w:p w14:paraId="7EEC6FF4"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w:t>
      </w:r>
    </w:p>
    <w:p w14:paraId="6DE119F8"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заинтересованным лицам сведений, содержащихся в реестре дисквалифицированных лиц.</w:t>
      </w:r>
    </w:p>
    <w:p w14:paraId="53E5A95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14:paraId="5DC351B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14:paraId="342F9B0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14:paraId="43123025"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предоставление льготы по налогу на имущество физических лиц, земельному и транспортному налогам от физических лиц.</w:t>
      </w:r>
    </w:p>
    <w:p w14:paraId="12F05BB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14:paraId="2AB9A66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p w14:paraId="358FC7C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к налоговому уведомлению об уточнении сведений об объектах, указанных в налоговом уведомлении.</w:t>
      </w:r>
    </w:p>
    <w:p w14:paraId="613B366B"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14:paraId="6BE2826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 xml:space="preserve">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w:t>
      </w:r>
      <w:r w:rsidRPr="0020430D">
        <w:rPr>
          <w:rFonts w:ascii="Arial" w:hAnsi="Arial" w:cs="Arial"/>
          <w:color w:val="623B2A"/>
          <w:sz w:val="24"/>
          <w:szCs w:val="24"/>
        </w:rPr>
        <w:lastRenderedPageBreak/>
        <w:t>либо сумм денежных средств, перечисленных не в качестве единого налогового платежа и формата его представления.</w:t>
      </w:r>
    </w:p>
    <w:p w14:paraId="53C71E6F"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налоговых деклараций по налогу на доходы физических лиц по форме 3-НДФЛ на бумажном носителе для налогоплательщиков физических лиц.</w:t>
      </w:r>
    </w:p>
    <w:p w14:paraId="6A5A5B9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доступе к личному кабинету налогоплательщика для физических лиц.</w:t>
      </w:r>
    </w:p>
    <w:p w14:paraId="22AC363E"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выбранном земельном участке, в отношении которого применяется налоговый вычет по земельному налогу.</w:t>
      </w:r>
    </w:p>
    <w:p w14:paraId="54ACC4D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14:paraId="28D16F1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(его законного или уполномоченного представителя) о получении его налогового уведомления лично под расписку через МФЦ.</w:t>
      </w:r>
    </w:p>
    <w:p w14:paraId="2EC582C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налогу на имущество физических лиц.</w:t>
      </w:r>
    </w:p>
    <w:p w14:paraId="1CD7CE1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14:paraId="5020491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транспортному налогу.</w:t>
      </w:r>
    </w:p>
    <w:p w14:paraId="2998C4A0"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14:paraId="6D40E03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прекращении исчисления транспортного налога в связи с принудительным изъятием транспортного средства.</w:t>
      </w:r>
    </w:p>
    <w:p w14:paraId="1C89030A"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применение патентной системы налогообложения индивидуальным предпринимателем.</w:t>
      </w:r>
    </w:p>
    <w:p w14:paraId="066EA20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p>
    <w:p w14:paraId="7BC6ABF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Информирование физических лиц 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p>
    <w:p w14:paraId="1488CF73" w14:textId="6B99E8B8"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r>
        <w:rPr>
          <w:rFonts w:ascii="Arial" w:hAnsi="Arial" w:cs="Arial"/>
          <w:color w:val="623B2A"/>
          <w:sz w:val="24"/>
          <w:szCs w:val="24"/>
        </w:rPr>
        <w:t>.</w:t>
      </w:r>
    </w:p>
    <w:p w14:paraId="68D5C2AA" w14:textId="6E05E943"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Pr>
          <w:rFonts w:ascii="Arial" w:hAnsi="Arial" w:cs="Arial"/>
          <w:color w:val="623B2A"/>
          <w:sz w:val="24"/>
          <w:szCs w:val="24"/>
        </w:rPr>
        <w:t>.</w:t>
      </w:r>
    </w:p>
    <w:p w14:paraId="51561D4D" w14:textId="77777777" w:rsidR="0020430D" w:rsidRDefault="0020430D" w:rsidP="0020430D">
      <w:pPr>
        <w:pStyle w:val="af2"/>
        <w:ind w:left="720"/>
        <w:jc w:val="both"/>
        <w:rPr>
          <w:rFonts w:ascii="Arial" w:hAnsi="Arial" w:cs="Arial"/>
          <w:color w:val="623B2A"/>
          <w:sz w:val="24"/>
          <w:szCs w:val="24"/>
        </w:rPr>
      </w:pPr>
    </w:p>
    <w:p w14:paraId="35FEE042" w14:textId="77777777" w:rsidR="0020430D" w:rsidRPr="0020430D" w:rsidRDefault="0043283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Управление Министерства внутренних дел Российской Федерации</w:t>
      </w:r>
      <w:r w:rsidR="0020430D" w:rsidRPr="0020430D">
        <w:rPr>
          <w:rFonts w:ascii="Arial" w:hAnsi="Arial" w:cs="Arial"/>
          <w:b/>
          <w:color w:val="623B2A"/>
          <w:sz w:val="24"/>
          <w:szCs w:val="24"/>
        </w:rPr>
        <w:t xml:space="preserve"> </w:t>
      </w:r>
      <w:r w:rsidRPr="0020430D">
        <w:rPr>
          <w:rFonts w:ascii="Arial" w:hAnsi="Arial" w:cs="Arial"/>
          <w:b/>
          <w:color w:val="623B2A"/>
          <w:sz w:val="24"/>
          <w:szCs w:val="24"/>
        </w:rPr>
        <w:t>по Ненецкому автономному округу</w:t>
      </w:r>
    </w:p>
    <w:p w14:paraId="6FAEE338" w14:textId="77777777" w:rsidR="0020430D" w:rsidRPr="0020430D" w:rsidRDefault="0020430D" w:rsidP="0020430D">
      <w:pPr>
        <w:pStyle w:val="af2"/>
        <w:jc w:val="both"/>
        <w:rPr>
          <w:rFonts w:ascii="Arial" w:hAnsi="Arial" w:cs="Arial"/>
          <w:b/>
          <w:color w:val="623B2A"/>
          <w:sz w:val="24"/>
          <w:szCs w:val="24"/>
        </w:rPr>
      </w:pPr>
    </w:p>
    <w:p w14:paraId="49F3AAF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14:paraId="1703ECD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lastRenderedPageBreak/>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14:paraId="5344508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справок о наличии (отсутствии) судимости и (или) факта уголовного преследования либо о прекращении уголовного преследования.</w:t>
      </w:r>
    </w:p>
    <w:p w14:paraId="500C109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14:paraId="256F9A6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14:paraId="44BAB0C1"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14:paraId="07B0C3E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Осуществление миграционного учета иностранных граждан и лиц без гражданства в Российской Федерации.</w:t>
      </w:r>
    </w:p>
    <w:p w14:paraId="48D23AD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14:paraId="723B03DC" w14:textId="77777777" w:rsidR="000A54AC" w:rsidRDefault="000A54AC" w:rsidP="000A54AC">
      <w:pPr>
        <w:pStyle w:val="af2"/>
        <w:ind w:left="720"/>
        <w:jc w:val="both"/>
        <w:rPr>
          <w:rFonts w:ascii="Arial" w:hAnsi="Arial" w:cs="Arial"/>
          <w:color w:val="623B2A"/>
          <w:sz w:val="24"/>
          <w:szCs w:val="24"/>
        </w:rPr>
      </w:pPr>
    </w:p>
    <w:p w14:paraId="667E787E"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Управление Федеральной службы судебных приставов</w:t>
      </w:r>
      <w:r w:rsidR="000A54AC" w:rsidRPr="000A54AC">
        <w:rPr>
          <w:rFonts w:ascii="Arial" w:hAnsi="Arial" w:cs="Arial"/>
          <w:b/>
          <w:color w:val="623B2A"/>
          <w:sz w:val="24"/>
          <w:szCs w:val="24"/>
        </w:rPr>
        <w:t xml:space="preserve"> </w:t>
      </w:r>
    </w:p>
    <w:p w14:paraId="2A73B9AE" w14:textId="1CE1793B"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Ненецкому автономному округу</w:t>
      </w:r>
    </w:p>
    <w:p w14:paraId="5D10121F" w14:textId="77777777" w:rsidR="000A54AC" w:rsidRDefault="000A54AC" w:rsidP="000A54AC">
      <w:pPr>
        <w:pStyle w:val="af2"/>
        <w:jc w:val="both"/>
        <w:rPr>
          <w:rFonts w:ascii="Arial" w:hAnsi="Arial" w:cs="Arial"/>
          <w:color w:val="623B2A"/>
          <w:sz w:val="24"/>
          <w:szCs w:val="24"/>
        </w:rPr>
      </w:pPr>
    </w:p>
    <w:p w14:paraId="1E42AD2F"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информации по находящимся на исполнении исполнительным производствам в отношении физического и юридического лица.</w:t>
      </w:r>
    </w:p>
    <w:p w14:paraId="10F47ECA" w14:textId="77777777" w:rsidR="000A54AC" w:rsidRDefault="000A54AC" w:rsidP="000A54AC">
      <w:pPr>
        <w:pStyle w:val="af2"/>
        <w:ind w:left="720"/>
        <w:jc w:val="both"/>
        <w:rPr>
          <w:rFonts w:ascii="Arial" w:hAnsi="Arial" w:cs="Arial"/>
          <w:color w:val="623B2A"/>
          <w:sz w:val="24"/>
          <w:szCs w:val="24"/>
        </w:rPr>
      </w:pPr>
    </w:p>
    <w:p w14:paraId="6202B384"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 xml:space="preserve">Отделение Фонда пенсионного и социального страхования Российской Федерации </w:t>
      </w:r>
    </w:p>
    <w:p w14:paraId="105F84B3" w14:textId="1CADBF6D"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Архангельской области и Ненецкому автономному округу</w:t>
      </w:r>
    </w:p>
    <w:p w14:paraId="3FCEFB96" w14:textId="77777777" w:rsidR="000A54AC" w:rsidRDefault="000A54AC" w:rsidP="000A54AC">
      <w:pPr>
        <w:pStyle w:val="af2"/>
        <w:jc w:val="both"/>
        <w:rPr>
          <w:rFonts w:ascii="Arial" w:hAnsi="Arial" w:cs="Arial"/>
          <w:color w:val="623B2A"/>
          <w:sz w:val="24"/>
          <w:szCs w:val="24"/>
        </w:rPr>
      </w:pPr>
    </w:p>
    <w:p w14:paraId="73C0029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государственного сертификата на материнский (семейный) капитал.</w:t>
      </w:r>
    </w:p>
    <w:p w14:paraId="5BCE134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Рассмотрение заявления о распоряжении средствами (частью средств) материнского (семейного) капитала.</w:t>
      </w:r>
    </w:p>
    <w:p w14:paraId="573A6CD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ежемесячной денежной выплаты отдельным категориям граждан в Российской Федерации.</w:t>
      </w:r>
    </w:p>
    <w:p w14:paraId="04E05A0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рассмотрение заявлений (уведомлений) застрахованных лиц в целях реализации ими прав при формировании и инвестировании средств пенсионных накоплений и принятие решений по ним (в части приема заявления застрахованного лица о выборе инвестиционного портфеля (управляющей компании).</w:t>
      </w:r>
    </w:p>
    <w:p w14:paraId="70F536ED" w14:textId="7164A324"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w:t>
      </w:r>
      <w:r w:rsidR="00AF6635">
        <w:rPr>
          <w:rFonts w:ascii="Arial" w:hAnsi="Arial" w:cs="Arial"/>
          <w:color w:val="623B2A"/>
          <w:sz w:val="24"/>
          <w:szCs w:val="24"/>
        </w:rPr>
        <w:t xml:space="preserve"> и </w:t>
      </w:r>
      <w:r w:rsidRPr="000A54AC">
        <w:rPr>
          <w:rFonts w:ascii="Arial" w:hAnsi="Arial" w:cs="Arial"/>
          <w:color w:val="623B2A"/>
          <w:sz w:val="24"/>
          <w:szCs w:val="24"/>
        </w:rPr>
        <w:t>по инвалидности и проживающим в районах Крайнего Севера и приравненных к ним местностях.</w:t>
      </w:r>
    </w:p>
    <w:p w14:paraId="7CE09B8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от граждан анкет в целях регистрации в системе индивидуального (персонифицированного) учета, в том числе прием</w:t>
      </w:r>
      <w:r w:rsidRPr="000A54AC">
        <w:rPr>
          <w:rFonts w:ascii="Arial" w:hAnsi="Arial" w:cs="Arial"/>
          <w:color w:val="623B2A"/>
          <w:sz w:val="24"/>
          <w:szCs w:val="24"/>
        </w:rPr>
        <w:br/>
        <w:t>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14:paraId="566107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14:paraId="20431F1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w:t>
      </w:r>
      <w:r w:rsidRPr="000A54AC">
        <w:rPr>
          <w:rFonts w:ascii="Arial" w:hAnsi="Arial" w:cs="Arial"/>
          <w:color w:val="623B2A"/>
          <w:sz w:val="24"/>
          <w:szCs w:val="24"/>
        </w:rPr>
        <w:lastRenderedPageBreak/>
        <w:t>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14:paraId="44C3FDB0" w14:textId="139417D2"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страховых</w:t>
      </w:r>
      <w:r w:rsidR="00F5574F">
        <w:rPr>
          <w:rFonts w:ascii="Arial" w:hAnsi="Arial" w:cs="Arial"/>
          <w:color w:val="623B2A"/>
          <w:sz w:val="24"/>
          <w:szCs w:val="24"/>
        </w:rPr>
        <w:t xml:space="preserve"> пенсий, накопительной пенсии и </w:t>
      </w:r>
      <w:r w:rsidRPr="000A54AC">
        <w:rPr>
          <w:rFonts w:ascii="Arial" w:hAnsi="Arial" w:cs="Arial"/>
          <w:color w:val="623B2A"/>
          <w:sz w:val="24"/>
          <w:szCs w:val="24"/>
        </w:rPr>
        <w:t>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51523F5F" w14:textId="67E6E735"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Выплата страховых пенсий, накопительной пенсии и 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31DC78A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14:paraId="3ED77B9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денежных выплат и компенсаций военнослужащим и членам их семей.</w:t>
      </w:r>
    </w:p>
    <w:p w14:paraId="3A9310C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14:paraId="51E6621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беременной жене военнослужащего, проходящего военную службу по призыву.</w:t>
      </w:r>
    </w:p>
    <w:p w14:paraId="51A14B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699BF21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на ребенка военнослужащего, проходящего военную службу по призыву.</w:t>
      </w:r>
    </w:p>
    <w:p w14:paraId="7E608AF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w:t>
      </w:r>
      <w:r w:rsidRPr="000A54AC">
        <w:rPr>
          <w:rFonts w:ascii="Arial" w:hAnsi="Arial" w:cs="Arial"/>
          <w:color w:val="623B2A"/>
          <w:sz w:val="24"/>
          <w:szCs w:val="24"/>
        </w:rPr>
        <w:lastRenderedPageBreak/>
        <w:t>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222F2B2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передаче ребенка на воспитание в семью.</w:t>
      </w:r>
    </w:p>
    <w:p w14:paraId="05081E8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14:paraId="7657BB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ежемесячной выплаты в связи с рождением (усыновлением) первого ребенка.</w:t>
      </w:r>
    </w:p>
    <w:p w14:paraId="50A17FA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в связи с рождением и воспитанием ребенка.</w:t>
      </w:r>
    </w:p>
    <w:p w14:paraId="203D8F6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14:paraId="6DB621C3"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14:paraId="5E9B1F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страхователей - физических лиц, заключивших трудовой договор с работником.</w:t>
      </w:r>
    </w:p>
    <w:p w14:paraId="1A69EB6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страхователей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p w14:paraId="1BEB6502"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p w14:paraId="3E0EEAE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граждан о предоставлении государственной социальной помощи в виде набора социальных услуг.</w:t>
      </w:r>
    </w:p>
    <w:p w14:paraId="648224A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гражданам справок о размере пенсий (иных выплат).</w:t>
      </w:r>
    </w:p>
    <w:p w14:paraId="5C9BC28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граждан об отнесении к категории граждан предпенсионного возраста.</w:t>
      </w:r>
    </w:p>
    <w:p w14:paraId="60B32B8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сведений о трудовой деятельности зарегистрированного лица, содержащихся в его индивидуальном лицевом счете.</w:t>
      </w:r>
    </w:p>
    <w:p w14:paraId="7233B64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Прием документов для назначения страховой пенсии по старости в рамках заблаговременной </w:t>
      </w:r>
      <w:commentRangeStart w:id="0"/>
      <w:r w:rsidRPr="000A54AC">
        <w:rPr>
          <w:rFonts w:ascii="Arial" w:hAnsi="Arial" w:cs="Arial"/>
          <w:color w:val="623B2A"/>
          <w:sz w:val="24"/>
          <w:szCs w:val="24"/>
        </w:rPr>
        <w:t>работы</w:t>
      </w:r>
      <w:commentRangeEnd w:id="0"/>
      <w:r w:rsidR="000D4E21" w:rsidRPr="00330E26">
        <w:rPr>
          <w:rFonts w:ascii="Arial" w:hAnsi="Arial" w:cs="Arial"/>
          <w:color w:val="623B2A"/>
          <w:sz w:val="24"/>
          <w:szCs w:val="24"/>
        </w:rPr>
        <w:commentReference w:id="0"/>
      </w:r>
      <w:r w:rsidRPr="000A54AC">
        <w:rPr>
          <w:rFonts w:ascii="Arial" w:hAnsi="Arial" w:cs="Arial"/>
          <w:color w:val="623B2A"/>
          <w:sz w:val="24"/>
          <w:szCs w:val="24"/>
        </w:rPr>
        <w:t>.</w:t>
      </w:r>
    </w:p>
    <w:p w14:paraId="5AF12B4D" w14:textId="77777777" w:rsidR="000A54AC" w:rsidRDefault="000A54AC" w:rsidP="000A54AC">
      <w:pPr>
        <w:pStyle w:val="af2"/>
        <w:ind w:left="720"/>
        <w:jc w:val="both"/>
        <w:rPr>
          <w:rFonts w:ascii="Arial" w:hAnsi="Arial" w:cs="Arial"/>
          <w:color w:val="623B2A"/>
          <w:sz w:val="24"/>
          <w:szCs w:val="24"/>
        </w:rPr>
      </w:pPr>
    </w:p>
    <w:p w14:paraId="612C8E61" w14:textId="77777777" w:rsidR="000A54AC" w:rsidRPr="00DF07F9" w:rsidRDefault="0043283F" w:rsidP="00DF07F9">
      <w:pPr>
        <w:pStyle w:val="af2"/>
        <w:jc w:val="center"/>
        <w:rPr>
          <w:rFonts w:ascii="Arial" w:hAnsi="Arial" w:cs="Arial"/>
          <w:b/>
          <w:color w:val="623B2A"/>
          <w:sz w:val="24"/>
          <w:szCs w:val="24"/>
        </w:rPr>
      </w:pPr>
      <w:commentRangeStart w:id="1"/>
      <w:r w:rsidRPr="00DF07F9">
        <w:rPr>
          <w:rFonts w:ascii="Arial" w:hAnsi="Arial" w:cs="Arial"/>
          <w:b/>
          <w:color w:val="623B2A"/>
          <w:sz w:val="24"/>
          <w:szCs w:val="24"/>
        </w:rPr>
        <w:t>Росимущество</w:t>
      </w:r>
      <w:commentRangeEnd w:id="1"/>
      <w:r w:rsidR="008525D4">
        <w:rPr>
          <w:rStyle w:val="a6"/>
          <w:rFonts w:eastAsia="Times New Roman" w:cs="Times New Roman"/>
          <w:color w:val="000000"/>
        </w:rPr>
        <w:commentReference w:id="1"/>
      </w:r>
    </w:p>
    <w:p w14:paraId="1B495250" w14:textId="77777777" w:rsidR="00DF07F9" w:rsidRDefault="00DF07F9" w:rsidP="00DF07F9">
      <w:pPr>
        <w:pStyle w:val="af2"/>
        <w:ind w:left="720"/>
        <w:jc w:val="both"/>
        <w:rPr>
          <w:rFonts w:ascii="Arial" w:hAnsi="Arial" w:cs="Arial"/>
          <w:color w:val="623B2A"/>
          <w:sz w:val="24"/>
          <w:szCs w:val="24"/>
        </w:rPr>
      </w:pPr>
    </w:p>
    <w:p w14:paraId="0088C8C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14:paraId="44DFF14C" w14:textId="77777777" w:rsidR="0084357F" w:rsidRDefault="0043283F" w:rsidP="00330E26">
      <w:pPr>
        <w:pStyle w:val="af2"/>
        <w:numPr>
          <w:ilvl w:val="0"/>
          <w:numId w:val="325"/>
        </w:numPr>
        <w:jc w:val="both"/>
        <w:rPr>
          <w:rFonts w:ascii="Arial" w:hAnsi="Arial" w:cs="Arial"/>
          <w:color w:val="623B2A"/>
          <w:sz w:val="24"/>
          <w:szCs w:val="24"/>
        </w:rPr>
      </w:pPr>
      <w:r w:rsidRPr="0084357F">
        <w:rPr>
          <w:rFonts w:ascii="Arial" w:hAnsi="Arial" w:cs="Arial"/>
          <w:color w:val="623B2A"/>
          <w:sz w:val="24"/>
          <w:szCs w:val="24"/>
        </w:rPr>
        <w:t>Осуществление в установленном порядке выдачи выписок из реестра федерального имущества.</w:t>
      </w:r>
    </w:p>
    <w:p w14:paraId="26BAE3DE" w14:textId="77777777" w:rsidR="0084357F" w:rsidRDefault="0084357F" w:rsidP="0084357F">
      <w:pPr>
        <w:pStyle w:val="af2"/>
        <w:ind w:left="360"/>
        <w:jc w:val="both"/>
        <w:rPr>
          <w:rFonts w:ascii="Arial" w:hAnsi="Arial" w:cs="Arial"/>
          <w:color w:val="623B2A"/>
          <w:sz w:val="24"/>
          <w:szCs w:val="24"/>
        </w:rPr>
      </w:pPr>
    </w:p>
    <w:p w14:paraId="6DBF345B" w14:textId="77777777" w:rsidR="0084357F" w:rsidRPr="0084357F" w:rsidRDefault="0043283F" w:rsidP="0084357F">
      <w:pPr>
        <w:pStyle w:val="af2"/>
        <w:jc w:val="center"/>
        <w:rPr>
          <w:rFonts w:ascii="Arial" w:hAnsi="Arial" w:cs="Arial"/>
          <w:b/>
          <w:color w:val="623B2A"/>
          <w:sz w:val="24"/>
          <w:szCs w:val="24"/>
        </w:rPr>
      </w:pPr>
      <w:r w:rsidRPr="0084357F">
        <w:rPr>
          <w:rFonts w:ascii="Arial" w:hAnsi="Arial" w:cs="Arial"/>
          <w:b/>
          <w:color w:val="623B2A"/>
          <w:sz w:val="24"/>
          <w:szCs w:val="24"/>
        </w:rPr>
        <w:t>МЧС России</w:t>
      </w:r>
    </w:p>
    <w:p w14:paraId="6AC49017" w14:textId="77777777" w:rsidR="0084357F" w:rsidRDefault="0084357F" w:rsidP="0084357F">
      <w:pPr>
        <w:pStyle w:val="af2"/>
        <w:jc w:val="both"/>
        <w:rPr>
          <w:rFonts w:ascii="Arial" w:hAnsi="Arial" w:cs="Arial"/>
          <w:color w:val="623B2A"/>
          <w:sz w:val="24"/>
          <w:szCs w:val="24"/>
        </w:rPr>
      </w:pPr>
    </w:p>
    <w:p w14:paraId="2CC095EE" w14:textId="77777777" w:rsidR="0084357F" w:rsidRDefault="0043283F" w:rsidP="00330E26">
      <w:pPr>
        <w:pStyle w:val="af2"/>
        <w:numPr>
          <w:ilvl w:val="0"/>
          <w:numId w:val="325"/>
        </w:numPr>
        <w:jc w:val="both"/>
        <w:rPr>
          <w:rFonts w:ascii="Arial" w:hAnsi="Arial" w:cs="Arial"/>
          <w:color w:val="623B2A"/>
          <w:sz w:val="24"/>
          <w:szCs w:val="24"/>
        </w:rPr>
      </w:pPr>
      <w:r w:rsidRPr="0084357F">
        <w:rPr>
          <w:rFonts w:ascii="Arial" w:hAnsi="Arial" w:cs="Arial"/>
          <w:color w:val="623B2A"/>
          <w:sz w:val="24"/>
          <w:szCs w:val="24"/>
        </w:rPr>
        <w:t>Лицензирование деятельности по монтажу, техническому обслуживанию и ремонту средств обеспечения пожарной безопасности зданий и сооружений.</w:t>
      </w:r>
    </w:p>
    <w:p w14:paraId="4B8FBC05" w14:textId="77777777" w:rsidR="0084357F" w:rsidRDefault="0043283F" w:rsidP="00330E26">
      <w:pPr>
        <w:pStyle w:val="af2"/>
        <w:numPr>
          <w:ilvl w:val="0"/>
          <w:numId w:val="325"/>
        </w:numPr>
        <w:jc w:val="both"/>
        <w:rPr>
          <w:rFonts w:ascii="Arial" w:hAnsi="Arial" w:cs="Arial"/>
          <w:color w:val="623B2A"/>
          <w:sz w:val="24"/>
          <w:szCs w:val="24"/>
        </w:rPr>
      </w:pPr>
      <w:r w:rsidRPr="0084357F">
        <w:rPr>
          <w:rFonts w:ascii="Arial" w:hAnsi="Arial" w:cs="Arial"/>
          <w:color w:val="623B2A"/>
          <w:sz w:val="24"/>
          <w:szCs w:val="24"/>
        </w:rPr>
        <w:lastRenderedPageBreak/>
        <w:t>Согласование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РФ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14:paraId="126D0AC3" w14:textId="77777777" w:rsidR="0084357F" w:rsidRDefault="0084357F" w:rsidP="0084357F">
      <w:pPr>
        <w:pStyle w:val="af2"/>
        <w:ind w:left="720"/>
        <w:jc w:val="both"/>
        <w:rPr>
          <w:rFonts w:ascii="Arial" w:hAnsi="Arial" w:cs="Arial"/>
          <w:color w:val="623B2A"/>
          <w:sz w:val="24"/>
          <w:szCs w:val="24"/>
        </w:rPr>
      </w:pPr>
    </w:p>
    <w:p w14:paraId="213AC103" w14:textId="1597890E" w:rsidR="0084357F" w:rsidRPr="0084357F" w:rsidRDefault="0043283F" w:rsidP="0084357F">
      <w:pPr>
        <w:pStyle w:val="af2"/>
        <w:jc w:val="center"/>
        <w:rPr>
          <w:rFonts w:ascii="Arial" w:hAnsi="Arial" w:cs="Arial"/>
          <w:b/>
          <w:color w:val="623B2A"/>
          <w:sz w:val="24"/>
          <w:szCs w:val="24"/>
        </w:rPr>
      </w:pPr>
      <w:r w:rsidRPr="0084357F">
        <w:rPr>
          <w:rFonts w:ascii="Arial" w:hAnsi="Arial" w:cs="Arial"/>
          <w:b/>
          <w:color w:val="623B2A"/>
          <w:sz w:val="24"/>
          <w:szCs w:val="24"/>
        </w:rPr>
        <w:t>Федеральное агентство по делам национальностей</w:t>
      </w:r>
    </w:p>
    <w:p w14:paraId="7C429428" w14:textId="77777777" w:rsidR="0084357F" w:rsidRDefault="0084357F" w:rsidP="0084357F">
      <w:pPr>
        <w:pStyle w:val="af2"/>
        <w:jc w:val="both"/>
        <w:rPr>
          <w:rFonts w:ascii="Arial" w:hAnsi="Arial" w:cs="Arial"/>
          <w:color w:val="623B2A"/>
          <w:sz w:val="24"/>
          <w:szCs w:val="24"/>
        </w:rPr>
      </w:pPr>
    </w:p>
    <w:p w14:paraId="2E255C7A" w14:textId="5B899313" w:rsidR="00C24298" w:rsidRPr="002105A4" w:rsidRDefault="0043283F" w:rsidP="00330E26">
      <w:pPr>
        <w:pStyle w:val="af2"/>
        <w:numPr>
          <w:ilvl w:val="0"/>
          <w:numId w:val="325"/>
        </w:numPr>
        <w:jc w:val="both"/>
        <w:rPr>
          <w:rFonts w:ascii="Arial" w:hAnsi="Arial" w:cs="Arial"/>
          <w:color w:val="623B2A"/>
          <w:sz w:val="24"/>
          <w:szCs w:val="24"/>
        </w:rPr>
      </w:pPr>
      <w:r w:rsidRPr="002105A4">
        <w:rPr>
          <w:rFonts w:ascii="Arial" w:hAnsi="Arial" w:cs="Arial"/>
          <w:color w:val="623B2A"/>
          <w:sz w:val="24"/>
          <w:szCs w:val="24"/>
        </w:rPr>
        <w:t>Государственная услуга по учету лиц, относящихся к коренным малочисленным народам Российской Федерации.</w:t>
      </w:r>
      <w:r w:rsidR="003E1AC6" w:rsidRPr="00330E26">
        <w:rPr>
          <w:rFonts w:ascii="Arial" w:hAnsi="Arial" w:cs="Arial"/>
          <w:color w:val="623B2A"/>
          <w:sz w:val="24"/>
          <w:szCs w:val="24"/>
        </w:rPr>
        <w:commentReference w:id="2"/>
      </w:r>
    </w:p>
    <w:p w14:paraId="3A42DFE8" w14:textId="77777777" w:rsidR="00C24298" w:rsidRDefault="00C24298" w:rsidP="00C24298">
      <w:pPr>
        <w:pStyle w:val="af2"/>
        <w:ind w:left="360"/>
        <w:jc w:val="both"/>
        <w:rPr>
          <w:rFonts w:ascii="Arial" w:hAnsi="Arial" w:cs="Arial"/>
          <w:color w:val="623B2A"/>
          <w:sz w:val="24"/>
          <w:szCs w:val="24"/>
        </w:rPr>
      </w:pPr>
    </w:p>
    <w:p w14:paraId="78D78FCB" w14:textId="77777777" w:rsidR="001A127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Управление Министерства юстиции Российской Федерации</w:t>
      </w:r>
      <w:r w:rsidR="00C24298" w:rsidRPr="001A1278">
        <w:rPr>
          <w:rFonts w:ascii="Arial" w:hAnsi="Arial" w:cs="Arial"/>
          <w:b/>
          <w:color w:val="623B2A"/>
          <w:sz w:val="24"/>
          <w:szCs w:val="24"/>
        </w:rPr>
        <w:t xml:space="preserve"> </w:t>
      </w:r>
    </w:p>
    <w:p w14:paraId="05B9A073" w14:textId="00B4677F"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по Архангельской области и Ненецкому автономному округу</w:t>
      </w:r>
    </w:p>
    <w:p w14:paraId="33B196CA" w14:textId="77777777" w:rsidR="001A1278" w:rsidRDefault="001A1278" w:rsidP="001A1278">
      <w:pPr>
        <w:pStyle w:val="af2"/>
        <w:jc w:val="both"/>
        <w:rPr>
          <w:rFonts w:ascii="Arial" w:hAnsi="Arial" w:cs="Arial"/>
          <w:color w:val="623B2A"/>
          <w:sz w:val="24"/>
          <w:szCs w:val="24"/>
        </w:rPr>
      </w:pPr>
    </w:p>
    <w:p w14:paraId="3FBCA740"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Проставление апостиля на российских официальных документах, подлежащих вывозу за пределы территории Российской Федерации</w:t>
      </w:r>
    </w:p>
    <w:p w14:paraId="23F31348" w14:textId="77777777" w:rsidR="001A1278" w:rsidRDefault="001A1278" w:rsidP="001A1278">
      <w:pPr>
        <w:pStyle w:val="af2"/>
        <w:ind w:left="720"/>
        <w:jc w:val="both"/>
        <w:rPr>
          <w:rFonts w:ascii="Arial" w:hAnsi="Arial" w:cs="Arial"/>
          <w:color w:val="623B2A"/>
          <w:sz w:val="24"/>
          <w:szCs w:val="24"/>
        </w:rPr>
      </w:pPr>
    </w:p>
    <w:p w14:paraId="68EA7937" w14:textId="77777777"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Военный комиссариат Ненецкого автономного округа</w:t>
      </w:r>
    </w:p>
    <w:p w14:paraId="3F378813" w14:textId="77777777" w:rsidR="001A1278" w:rsidRDefault="001A1278" w:rsidP="001A1278">
      <w:pPr>
        <w:pStyle w:val="af2"/>
        <w:jc w:val="both"/>
        <w:rPr>
          <w:rFonts w:ascii="Arial" w:hAnsi="Arial" w:cs="Arial"/>
          <w:color w:val="623B2A"/>
          <w:sz w:val="24"/>
          <w:szCs w:val="24"/>
        </w:rPr>
      </w:pPr>
    </w:p>
    <w:p w14:paraId="4DCEFDC6"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Воинский учет.</w:t>
      </w:r>
    </w:p>
    <w:p w14:paraId="31D60F33" w14:textId="18EA6555" w:rsidR="00A76D39" w:rsidRP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Выдача справок военных комиссариатов.</w:t>
      </w:r>
    </w:p>
    <w:p w14:paraId="7C11D291" w14:textId="77777777" w:rsidR="00A76D39" w:rsidRPr="00330E26" w:rsidRDefault="00A76D39" w:rsidP="00330E26">
      <w:pPr>
        <w:pStyle w:val="af2"/>
        <w:rPr>
          <w:rFonts w:ascii="Arial" w:hAnsi="Arial" w:cs="Arial"/>
          <w:color w:val="623B2A"/>
          <w:sz w:val="24"/>
          <w:szCs w:val="24"/>
        </w:rPr>
      </w:pPr>
    </w:p>
    <w:p w14:paraId="52C809F9" w14:textId="77777777" w:rsidR="00A76D39" w:rsidRPr="00330E26" w:rsidRDefault="00A76D39" w:rsidP="00330E26">
      <w:pPr>
        <w:pStyle w:val="af2"/>
        <w:rPr>
          <w:rFonts w:ascii="Arial" w:hAnsi="Arial" w:cs="Arial"/>
          <w:color w:val="623B2A"/>
          <w:sz w:val="24"/>
          <w:szCs w:val="24"/>
        </w:rPr>
      </w:pPr>
    </w:p>
    <w:p w14:paraId="5F3374B0" w14:textId="77777777" w:rsidR="00A76D39" w:rsidRPr="00330E26" w:rsidRDefault="00A76D39" w:rsidP="00330E26">
      <w:pPr>
        <w:pStyle w:val="af2"/>
        <w:rPr>
          <w:rFonts w:ascii="Arial" w:hAnsi="Arial" w:cs="Arial"/>
          <w:color w:val="623B2A"/>
          <w:sz w:val="24"/>
          <w:szCs w:val="24"/>
        </w:rPr>
      </w:pPr>
    </w:p>
    <w:p w14:paraId="54107EF8" w14:textId="77777777" w:rsidR="00A76D39" w:rsidRPr="00107B75" w:rsidRDefault="00A76D39" w:rsidP="00107B75">
      <w:pPr>
        <w:pStyle w:val="af2"/>
        <w:rPr>
          <w:rFonts w:ascii="Arial" w:hAnsi="Arial" w:cs="Arial"/>
          <w:color w:val="623B2A"/>
          <w:sz w:val="24"/>
          <w:szCs w:val="24"/>
        </w:rPr>
      </w:pPr>
    </w:p>
    <w:p w14:paraId="17E3D3AD" w14:textId="77777777" w:rsidR="00A76D39" w:rsidRPr="00107B75" w:rsidRDefault="00A76D39" w:rsidP="00107B75">
      <w:pPr>
        <w:pStyle w:val="af2"/>
        <w:rPr>
          <w:rFonts w:ascii="Arial" w:hAnsi="Arial" w:cs="Arial"/>
          <w:color w:val="623B2A"/>
          <w:sz w:val="24"/>
          <w:szCs w:val="24"/>
        </w:rPr>
      </w:pPr>
    </w:p>
    <w:p w14:paraId="1A3C56B0" w14:textId="77777777" w:rsidR="00A76D39" w:rsidRPr="00107B75" w:rsidRDefault="00A76D39" w:rsidP="00107B75">
      <w:pPr>
        <w:pStyle w:val="af2"/>
        <w:rPr>
          <w:rFonts w:ascii="Arial" w:hAnsi="Arial" w:cs="Arial"/>
          <w:color w:val="623B2A"/>
          <w:sz w:val="24"/>
          <w:szCs w:val="24"/>
        </w:rPr>
      </w:pPr>
    </w:p>
    <w:p w14:paraId="17D65251" w14:textId="77777777" w:rsidR="00A76D39" w:rsidRPr="00107B75" w:rsidRDefault="00A76D39" w:rsidP="00107B75">
      <w:pPr>
        <w:pStyle w:val="af2"/>
        <w:rPr>
          <w:rFonts w:ascii="Arial" w:hAnsi="Arial" w:cs="Arial"/>
          <w:color w:val="623B2A"/>
          <w:sz w:val="24"/>
          <w:szCs w:val="24"/>
        </w:rPr>
      </w:pPr>
    </w:p>
    <w:p w14:paraId="14209FA1" w14:textId="77777777" w:rsidR="00A76D39" w:rsidRPr="00107B75" w:rsidRDefault="00A76D39" w:rsidP="00107B75">
      <w:pPr>
        <w:pStyle w:val="af2"/>
        <w:rPr>
          <w:rFonts w:ascii="Arial" w:hAnsi="Arial" w:cs="Arial"/>
          <w:color w:val="623B2A"/>
          <w:sz w:val="24"/>
          <w:szCs w:val="24"/>
        </w:rPr>
      </w:pPr>
    </w:p>
    <w:p w14:paraId="4298B1CA" w14:textId="77777777" w:rsidR="00A76D39" w:rsidRPr="00107B75" w:rsidRDefault="00A76D39" w:rsidP="00107B75">
      <w:pPr>
        <w:pStyle w:val="af2"/>
        <w:rPr>
          <w:rFonts w:ascii="Arial" w:hAnsi="Arial" w:cs="Arial"/>
          <w:color w:val="623B2A"/>
          <w:sz w:val="24"/>
          <w:szCs w:val="24"/>
        </w:rPr>
      </w:pPr>
    </w:p>
    <w:p w14:paraId="76E9651A" w14:textId="77777777" w:rsidR="00A76D39" w:rsidRPr="00107B75" w:rsidRDefault="00A76D39" w:rsidP="00107B75">
      <w:pPr>
        <w:pStyle w:val="af2"/>
        <w:rPr>
          <w:rFonts w:ascii="Arial" w:hAnsi="Arial" w:cs="Arial"/>
          <w:color w:val="623B2A"/>
          <w:sz w:val="24"/>
          <w:szCs w:val="24"/>
        </w:rPr>
      </w:pPr>
    </w:p>
    <w:p w14:paraId="72D884A9" w14:textId="77777777" w:rsidR="00A76D39" w:rsidRPr="00107B75" w:rsidRDefault="00A76D39" w:rsidP="00107B75">
      <w:pPr>
        <w:pStyle w:val="af2"/>
        <w:rPr>
          <w:rFonts w:ascii="Arial" w:hAnsi="Arial" w:cs="Arial"/>
          <w:color w:val="623B2A"/>
          <w:sz w:val="24"/>
          <w:szCs w:val="24"/>
        </w:rPr>
      </w:pPr>
    </w:p>
    <w:p w14:paraId="77664F16" w14:textId="77777777" w:rsidR="00A76D39" w:rsidRPr="00107B75" w:rsidRDefault="00A76D39" w:rsidP="00107B75">
      <w:pPr>
        <w:pStyle w:val="af2"/>
        <w:rPr>
          <w:rFonts w:ascii="Arial" w:hAnsi="Arial" w:cs="Arial"/>
          <w:color w:val="623B2A"/>
          <w:sz w:val="24"/>
          <w:szCs w:val="24"/>
        </w:rPr>
      </w:pPr>
    </w:p>
    <w:p w14:paraId="2AF4FD66" w14:textId="77777777" w:rsidR="00A76D39" w:rsidRPr="00107B75" w:rsidRDefault="00A76D39" w:rsidP="00107B75">
      <w:pPr>
        <w:pStyle w:val="af2"/>
        <w:rPr>
          <w:rFonts w:ascii="Arial" w:hAnsi="Arial" w:cs="Arial"/>
          <w:color w:val="623B2A"/>
          <w:sz w:val="24"/>
          <w:szCs w:val="24"/>
        </w:rPr>
      </w:pPr>
    </w:p>
    <w:p w14:paraId="13A9F605" w14:textId="77777777" w:rsidR="00A76D39" w:rsidRPr="00107B75" w:rsidRDefault="00A76D39" w:rsidP="00107B75">
      <w:pPr>
        <w:pStyle w:val="af2"/>
        <w:rPr>
          <w:rFonts w:ascii="Arial" w:hAnsi="Arial" w:cs="Arial"/>
          <w:color w:val="623B2A"/>
          <w:sz w:val="24"/>
          <w:szCs w:val="24"/>
        </w:rPr>
      </w:pPr>
    </w:p>
    <w:p w14:paraId="7A4FC7A0" w14:textId="77777777" w:rsidR="00A76D39" w:rsidRPr="00107B75" w:rsidRDefault="00A76D39" w:rsidP="00107B75">
      <w:pPr>
        <w:pStyle w:val="af2"/>
        <w:rPr>
          <w:rFonts w:ascii="Arial" w:hAnsi="Arial" w:cs="Arial"/>
          <w:color w:val="623B2A"/>
          <w:sz w:val="24"/>
          <w:szCs w:val="24"/>
        </w:rPr>
      </w:pPr>
    </w:p>
    <w:p w14:paraId="61AA2C99" w14:textId="77777777" w:rsidR="00A76D39" w:rsidRPr="00107B75" w:rsidRDefault="00A76D39" w:rsidP="00107B75">
      <w:pPr>
        <w:pStyle w:val="af2"/>
        <w:rPr>
          <w:rFonts w:ascii="Arial" w:hAnsi="Arial" w:cs="Arial"/>
          <w:color w:val="623B2A"/>
          <w:sz w:val="24"/>
          <w:szCs w:val="24"/>
        </w:rPr>
      </w:pPr>
    </w:p>
    <w:p w14:paraId="26BECDC3" w14:textId="77777777" w:rsidR="00A535F1" w:rsidRPr="00107B75" w:rsidRDefault="00A535F1" w:rsidP="00107B75">
      <w:pPr>
        <w:pStyle w:val="af2"/>
        <w:rPr>
          <w:rFonts w:ascii="Arial" w:hAnsi="Arial" w:cs="Arial"/>
          <w:color w:val="623B2A"/>
          <w:sz w:val="24"/>
          <w:szCs w:val="24"/>
        </w:rPr>
      </w:pPr>
    </w:p>
    <w:p w14:paraId="00E87FB2" w14:textId="77777777" w:rsidR="00A535F1" w:rsidRPr="00107B75" w:rsidRDefault="00A535F1" w:rsidP="00107B75">
      <w:pPr>
        <w:pStyle w:val="af2"/>
        <w:rPr>
          <w:rFonts w:ascii="Arial" w:hAnsi="Arial" w:cs="Arial"/>
          <w:color w:val="623B2A"/>
          <w:sz w:val="24"/>
          <w:szCs w:val="24"/>
        </w:rPr>
      </w:pPr>
    </w:p>
    <w:p w14:paraId="72777892" w14:textId="77777777" w:rsidR="00A535F1" w:rsidRDefault="00A535F1" w:rsidP="00107B75">
      <w:pPr>
        <w:pStyle w:val="af2"/>
        <w:rPr>
          <w:rFonts w:ascii="Arial" w:hAnsi="Arial" w:cs="Arial"/>
          <w:color w:val="623B2A"/>
          <w:sz w:val="24"/>
          <w:szCs w:val="24"/>
        </w:rPr>
      </w:pPr>
    </w:p>
    <w:p w14:paraId="0FCD7A2B" w14:textId="77777777" w:rsidR="00DD6C24" w:rsidRDefault="00DD6C24" w:rsidP="00107B75">
      <w:pPr>
        <w:pStyle w:val="af2"/>
        <w:rPr>
          <w:rFonts w:ascii="Arial" w:hAnsi="Arial" w:cs="Arial"/>
          <w:color w:val="623B2A"/>
          <w:sz w:val="24"/>
          <w:szCs w:val="24"/>
        </w:rPr>
      </w:pPr>
    </w:p>
    <w:p w14:paraId="58D482C9" w14:textId="77777777" w:rsidR="00DD6C24" w:rsidRDefault="00DD6C24" w:rsidP="00107B75">
      <w:pPr>
        <w:pStyle w:val="af2"/>
        <w:rPr>
          <w:rFonts w:ascii="Arial" w:hAnsi="Arial" w:cs="Arial"/>
          <w:color w:val="623B2A"/>
          <w:sz w:val="24"/>
          <w:szCs w:val="24"/>
        </w:rPr>
      </w:pPr>
    </w:p>
    <w:p w14:paraId="6BAA3794" w14:textId="77777777" w:rsidR="00DD6C24" w:rsidRDefault="00DD6C24" w:rsidP="00107B75">
      <w:pPr>
        <w:pStyle w:val="af2"/>
        <w:rPr>
          <w:rFonts w:ascii="Arial" w:hAnsi="Arial" w:cs="Arial"/>
          <w:color w:val="623B2A"/>
          <w:sz w:val="24"/>
          <w:szCs w:val="24"/>
        </w:rPr>
      </w:pPr>
    </w:p>
    <w:p w14:paraId="7C230B71" w14:textId="77777777" w:rsidR="00DD6C24" w:rsidRDefault="00DD6C24" w:rsidP="00107B75">
      <w:pPr>
        <w:pStyle w:val="af2"/>
        <w:rPr>
          <w:rFonts w:ascii="Arial" w:hAnsi="Arial" w:cs="Arial"/>
          <w:color w:val="623B2A"/>
          <w:sz w:val="24"/>
          <w:szCs w:val="24"/>
        </w:rPr>
      </w:pPr>
    </w:p>
    <w:p w14:paraId="677AF6CB" w14:textId="77777777" w:rsidR="00DD6C24" w:rsidRDefault="00DD6C24" w:rsidP="00107B75">
      <w:pPr>
        <w:pStyle w:val="af2"/>
        <w:rPr>
          <w:rFonts w:ascii="Arial" w:hAnsi="Arial" w:cs="Arial"/>
          <w:color w:val="623B2A"/>
          <w:sz w:val="24"/>
          <w:szCs w:val="24"/>
        </w:rPr>
      </w:pPr>
    </w:p>
    <w:p w14:paraId="735AB69D" w14:textId="77777777" w:rsidR="00DD6C24" w:rsidRDefault="00DD6C24" w:rsidP="00107B75">
      <w:pPr>
        <w:pStyle w:val="af2"/>
        <w:rPr>
          <w:rFonts w:ascii="Arial" w:hAnsi="Arial" w:cs="Arial"/>
          <w:color w:val="623B2A"/>
          <w:sz w:val="24"/>
          <w:szCs w:val="24"/>
        </w:rPr>
      </w:pPr>
    </w:p>
    <w:p w14:paraId="7A1CA250" w14:textId="77777777" w:rsidR="00DD6C24" w:rsidRDefault="00DD6C24" w:rsidP="00107B75">
      <w:pPr>
        <w:pStyle w:val="af2"/>
        <w:rPr>
          <w:rFonts w:ascii="Arial" w:hAnsi="Arial" w:cs="Arial"/>
          <w:color w:val="623B2A"/>
          <w:sz w:val="24"/>
          <w:szCs w:val="24"/>
        </w:rPr>
      </w:pPr>
    </w:p>
    <w:p w14:paraId="378BCBE0" w14:textId="77777777" w:rsidR="00DD6C24" w:rsidRDefault="00DD6C24" w:rsidP="00107B75">
      <w:pPr>
        <w:pStyle w:val="af2"/>
        <w:rPr>
          <w:rFonts w:ascii="Arial" w:hAnsi="Arial" w:cs="Arial"/>
          <w:color w:val="623B2A"/>
          <w:sz w:val="24"/>
          <w:szCs w:val="24"/>
        </w:rPr>
      </w:pPr>
    </w:p>
    <w:p w14:paraId="0919311C" w14:textId="77777777" w:rsidR="00DD6C24" w:rsidRPr="00107B75" w:rsidRDefault="00DD6C24" w:rsidP="00107B75">
      <w:pPr>
        <w:pStyle w:val="af2"/>
        <w:rPr>
          <w:rFonts w:ascii="Arial" w:hAnsi="Arial" w:cs="Arial"/>
          <w:color w:val="623B2A"/>
          <w:sz w:val="24"/>
          <w:szCs w:val="24"/>
        </w:rPr>
      </w:pPr>
    </w:p>
    <w:p w14:paraId="52B812DD" w14:textId="77777777" w:rsidR="00107B75" w:rsidRPr="00107B75" w:rsidRDefault="00107B75" w:rsidP="00107B75">
      <w:pPr>
        <w:pStyle w:val="af2"/>
        <w:rPr>
          <w:rFonts w:ascii="Arial" w:hAnsi="Arial" w:cs="Arial"/>
          <w:color w:val="623B2A"/>
          <w:sz w:val="24"/>
          <w:szCs w:val="24"/>
        </w:rPr>
      </w:pPr>
    </w:p>
    <w:p w14:paraId="7AB879E1" w14:textId="77777777" w:rsidR="00107B75" w:rsidRPr="00107B75" w:rsidRDefault="00107B75" w:rsidP="00107B75">
      <w:pPr>
        <w:pStyle w:val="af2"/>
        <w:rPr>
          <w:rFonts w:ascii="Arial" w:hAnsi="Arial" w:cs="Arial"/>
          <w:color w:val="623B2A"/>
          <w:sz w:val="24"/>
          <w:szCs w:val="24"/>
        </w:rPr>
      </w:pPr>
    </w:p>
    <w:p w14:paraId="6C597FFC" w14:textId="77777777" w:rsidR="00A535F1" w:rsidRPr="00107B75" w:rsidRDefault="00A535F1" w:rsidP="00107B75">
      <w:pPr>
        <w:pStyle w:val="af2"/>
        <w:rPr>
          <w:rFonts w:ascii="Arial" w:hAnsi="Arial" w:cs="Arial"/>
          <w:color w:val="623B2A"/>
          <w:sz w:val="24"/>
          <w:szCs w:val="24"/>
        </w:rPr>
      </w:pPr>
    </w:p>
    <w:p w14:paraId="587DE3F0" w14:textId="77777777" w:rsidR="00A76D39" w:rsidRPr="00107B75" w:rsidRDefault="00A76D39" w:rsidP="00107B75">
      <w:pPr>
        <w:pStyle w:val="af2"/>
        <w:rPr>
          <w:rFonts w:ascii="Arial" w:hAnsi="Arial" w:cs="Arial"/>
          <w:color w:val="623B2A"/>
          <w:sz w:val="24"/>
          <w:szCs w:val="24"/>
        </w:rPr>
      </w:pPr>
    </w:p>
    <w:p w14:paraId="096AB68F" w14:textId="2BF4FF71" w:rsidR="00107B75" w:rsidRDefault="0043283F" w:rsidP="00AC2410">
      <w:pPr>
        <w:pStyle w:val="af2"/>
        <w:jc w:val="center"/>
        <w:rPr>
          <w:rFonts w:ascii="Arial" w:hAnsi="Arial" w:cs="Arial"/>
          <w:b/>
          <w:color w:val="623B2A"/>
          <w:sz w:val="24"/>
          <w:szCs w:val="24"/>
        </w:rPr>
      </w:pPr>
      <w:r w:rsidRPr="00107B75">
        <w:rPr>
          <w:rFonts w:ascii="Arial" w:hAnsi="Arial" w:cs="Arial"/>
          <w:b/>
          <w:color w:val="623B2A"/>
          <w:sz w:val="24"/>
          <w:szCs w:val="24"/>
        </w:rPr>
        <w:lastRenderedPageBreak/>
        <w:t xml:space="preserve">II. </w:t>
      </w:r>
      <w:r w:rsidR="00107B75" w:rsidRPr="00107B75">
        <w:rPr>
          <w:rFonts w:ascii="Arial" w:hAnsi="Arial" w:cs="Arial"/>
          <w:b/>
          <w:color w:val="623B2A"/>
          <w:sz w:val="24"/>
          <w:szCs w:val="24"/>
        </w:rPr>
        <w:t xml:space="preserve">Государственные услуги, </w:t>
      </w:r>
      <w:r w:rsidRPr="00107B75">
        <w:rPr>
          <w:rFonts w:ascii="Arial" w:hAnsi="Arial" w:cs="Arial"/>
          <w:b/>
          <w:color w:val="623B2A"/>
          <w:sz w:val="24"/>
          <w:szCs w:val="24"/>
        </w:rPr>
        <w:t>предостав</w:t>
      </w:r>
      <w:r w:rsidR="00107B75" w:rsidRPr="00107B75">
        <w:rPr>
          <w:rFonts w:ascii="Arial" w:hAnsi="Arial" w:cs="Arial"/>
          <w:b/>
          <w:color w:val="623B2A"/>
          <w:sz w:val="24"/>
          <w:szCs w:val="24"/>
        </w:rPr>
        <w:t>ляемые исполнительными органами</w:t>
      </w:r>
      <w:r w:rsidR="00AC2410">
        <w:rPr>
          <w:rFonts w:ascii="Arial" w:hAnsi="Arial" w:cs="Arial"/>
          <w:b/>
          <w:color w:val="623B2A"/>
          <w:sz w:val="24"/>
          <w:szCs w:val="24"/>
        </w:rPr>
        <w:t xml:space="preserve"> </w:t>
      </w:r>
      <w:r w:rsidRPr="00107B75">
        <w:rPr>
          <w:rFonts w:ascii="Arial" w:hAnsi="Arial" w:cs="Arial"/>
          <w:b/>
          <w:color w:val="623B2A"/>
          <w:sz w:val="24"/>
          <w:szCs w:val="24"/>
        </w:rPr>
        <w:t>государственной власти Ненецкого автономного округа</w:t>
      </w:r>
    </w:p>
    <w:p w14:paraId="70F86717" w14:textId="77777777" w:rsidR="00AC2410" w:rsidRPr="00107B75" w:rsidRDefault="00AC2410" w:rsidP="00AC2410">
      <w:pPr>
        <w:pStyle w:val="af2"/>
        <w:jc w:val="center"/>
        <w:rPr>
          <w:rFonts w:ascii="Arial" w:hAnsi="Arial" w:cs="Arial"/>
          <w:b/>
          <w:color w:val="623B2A"/>
          <w:sz w:val="24"/>
          <w:szCs w:val="24"/>
        </w:rPr>
      </w:pPr>
    </w:p>
    <w:p w14:paraId="51641C01" w14:textId="77777777" w:rsidR="00AC2410" w:rsidRDefault="00AC2410" w:rsidP="00AC2410">
      <w:pPr>
        <w:pStyle w:val="af2"/>
        <w:jc w:val="center"/>
        <w:rPr>
          <w:rFonts w:ascii="Arial" w:hAnsi="Arial" w:cs="Arial"/>
          <w:b/>
          <w:color w:val="623B2A"/>
          <w:sz w:val="24"/>
          <w:szCs w:val="24"/>
        </w:rPr>
      </w:pPr>
      <w:r>
        <w:rPr>
          <w:rFonts w:ascii="Arial" w:hAnsi="Arial" w:cs="Arial"/>
          <w:b/>
          <w:color w:val="623B2A"/>
          <w:sz w:val="24"/>
          <w:szCs w:val="24"/>
        </w:rPr>
        <w:t>А</w:t>
      </w:r>
      <w:r w:rsidR="0043283F" w:rsidRPr="00107B75">
        <w:rPr>
          <w:rFonts w:ascii="Arial" w:hAnsi="Arial" w:cs="Arial"/>
          <w:b/>
          <w:color w:val="623B2A"/>
          <w:sz w:val="24"/>
          <w:szCs w:val="24"/>
        </w:rPr>
        <w:t>ппарат Администрации Ненецкого автономного округа</w:t>
      </w:r>
    </w:p>
    <w:p w14:paraId="1144765E" w14:textId="77777777" w:rsidR="00AC2410" w:rsidRDefault="00AC2410" w:rsidP="00AC2410">
      <w:pPr>
        <w:pStyle w:val="af2"/>
        <w:rPr>
          <w:rFonts w:ascii="Arial" w:hAnsi="Arial" w:cs="Arial"/>
          <w:b/>
          <w:color w:val="623B2A"/>
          <w:sz w:val="24"/>
          <w:szCs w:val="24"/>
        </w:rPr>
      </w:pPr>
    </w:p>
    <w:p w14:paraId="56451FE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Государственная регистрация актов гражданского состояния (заключение брака в части приема заявления о предоставлении государственной услуги, расторжение брака по взаимному согласию супругов, не имеющих общих несовершеннолетних детей в части приема заявления о предоставлении государственной услуги), в том числе прием заявлений о выдаче повторных свидетельств (справок), подтверждающих факт государственной регистрации акта гражданского состояния.</w:t>
      </w:r>
    </w:p>
    <w:p w14:paraId="1028018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Предоставление архивной информации (предоставление архивной информации по документам ликвидированных предприятий о стаже работы (службы), о заработной плате - название, ведомственная подчиненность и адрес органа, организации, время работы (службы), в качестве кого работали (проходили службу); предоставление архивной информации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14:paraId="11047D25" w14:textId="77777777" w:rsidR="00AC2410" w:rsidRDefault="00AC2410" w:rsidP="00AC2410">
      <w:pPr>
        <w:pStyle w:val="af2"/>
        <w:ind w:left="720"/>
        <w:jc w:val="both"/>
        <w:rPr>
          <w:rFonts w:ascii="Arial" w:hAnsi="Arial" w:cs="Arial"/>
          <w:color w:val="623B2A"/>
          <w:sz w:val="24"/>
          <w:szCs w:val="24"/>
        </w:rPr>
      </w:pPr>
    </w:p>
    <w:p w14:paraId="070B222E" w14:textId="77777777" w:rsidR="00AC2410" w:rsidRPr="00AC2410" w:rsidRDefault="0043283F" w:rsidP="00AC2410">
      <w:pPr>
        <w:pStyle w:val="af2"/>
        <w:jc w:val="center"/>
        <w:rPr>
          <w:rFonts w:ascii="Arial" w:hAnsi="Arial" w:cs="Arial"/>
          <w:b/>
          <w:color w:val="623B2A"/>
          <w:sz w:val="24"/>
          <w:szCs w:val="24"/>
        </w:rPr>
      </w:pPr>
      <w:r w:rsidRPr="00AC2410">
        <w:rPr>
          <w:rFonts w:ascii="Arial" w:hAnsi="Arial" w:cs="Arial"/>
          <w:b/>
          <w:color w:val="623B2A"/>
          <w:sz w:val="24"/>
          <w:szCs w:val="24"/>
        </w:rPr>
        <w:t>Департамент здравоохранения, труда и социальной защиты населения</w:t>
      </w:r>
      <w:r w:rsidR="00107B75" w:rsidRPr="00AC2410">
        <w:rPr>
          <w:rFonts w:ascii="Arial" w:hAnsi="Arial" w:cs="Arial"/>
          <w:b/>
          <w:color w:val="623B2A"/>
          <w:sz w:val="24"/>
          <w:szCs w:val="24"/>
        </w:rPr>
        <w:t xml:space="preserve"> </w:t>
      </w:r>
    </w:p>
    <w:p w14:paraId="452FDF20" w14:textId="512AE287" w:rsidR="00AC2410" w:rsidRDefault="0043283F" w:rsidP="00AC2410">
      <w:pPr>
        <w:pStyle w:val="af2"/>
        <w:jc w:val="center"/>
        <w:rPr>
          <w:rFonts w:ascii="Arial" w:hAnsi="Arial" w:cs="Arial"/>
          <w:color w:val="623B2A"/>
          <w:sz w:val="24"/>
          <w:szCs w:val="24"/>
        </w:rPr>
      </w:pPr>
      <w:r w:rsidRPr="00AC2410">
        <w:rPr>
          <w:rFonts w:ascii="Arial" w:hAnsi="Arial" w:cs="Arial"/>
          <w:b/>
          <w:color w:val="623B2A"/>
          <w:sz w:val="24"/>
          <w:szCs w:val="24"/>
        </w:rPr>
        <w:t>Ненецкого автономного округа</w:t>
      </w:r>
    </w:p>
    <w:p w14:paraId="7441B673" w14:textId="77777777" w:rsidR="00AC2410" w:rsidRDefault="00AC2410" w:rsidP="00AC2410">
      <w:pPr>
        <w:pStyle w:val="af2"/>
        <w:jc w:val="both"/>
        <w:rPr>
          <w:rFonts w:ascii="Arial" w:hAnsi="Arial" w:cs="Arial"/>
          <w:color w:val="623B2A"/>
          <w:sz w:val="24"/>
          <w:szCs w:val="24"/>
        </w:rPr>
      </w:pPr>
    </w:p>
    <w:p w14:paraId="2DC71A55" w14:textId="77777777" w:rsidR="00AC2410"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сертификата (дубликата сертификата) на окружной материнский (семейный) капитал.</w:t>
      </w:r>
    </w:p>
    <w:p w14:paraId="31ED6A69"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Установление опеки (попечительства) или патронажа над совершеннолетними гражданами.</w:t>
      </w:r>
    </w:p>
    <w:p w14:paraId="51751A22"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направления для получения бесплатной юридической помощи в связи с трудной жизненной ситуацией.</w:t>
      </w:r>
    </w:p>
    <w:p w14:paraId="38F70C5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Признание нуждающимися в социальном обслуживании в стационарной форме социального обслуживания.</w:t>
      </w:r>
    </w:p>
    <w:p w14:paraId="6D37D80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Социальная поддержка граждан, имеющих право на получение социальных выплат для приобретения (строительства) жилья.</w:t>
      </w:r>
    </w:p>
    <w:p w14:paraId="03DB514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Принятие на учет граждан, нуждающихся в жилых помещениях государственного жилищного фонда Ненецкого автономного округа, предоставляемых по договорам социального найма.</w:t>
      </w:r>
    </w:p>
    <w:p w14:paraId="28666746"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государственных жилищных сертификатов.</w:t>
      </w:r>
    </w:p>
    <w:p w14:paraId="58A0790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Предоставление информации об очередности предоставления жилых помещений государственного жилищного фонда Ненецкого автономного округа.</w:t>
      </w:r>
    </w:p>
    <w:p w14:paraId="52E596BB"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Осуществление государственной экспертизы условий труда.</w:t>
      </w:r>
    </w:p>
    <w:p w14:paraId="39EDD3F4"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трудовых споров, содействие в урегулировании коллективных трудовых споров.</w:t>
      </w:r>
    </w:p>
    <w:p w14:paraId="0626419E"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договоров, соглашений.</w:t>
      </w:r>
    </w:p>
    <w:p w14:paraId="25CB5B69" w14:textId="77777777" w:rsidR="007B2085" w:rsidRPr="006F4DF6"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 xml:space="preserve">Выдача согласия на обмен жилыми помещениями, которые предоставлены по договорам социального найма и в которых проживают несовершеннолетние, </w:t>
      </w:r>
      <w:r w:rsidRPr="006F4DF6">
        <w:rPr>
          <w:rFonts w:ascii="Arial" w:hAnsi="Arial" w:cs="Arial"/>
          <w:color w:val="623B2A"/>
          <w:sz w:val="24"/>
          <w:szCs w:val="24"/>
        </w:rPr>
        <w:t>являющиеся членами семей нанимателей данных жилых помещений.</w:t>
      </w:r>
    </w:p>
    <w:p w14:paraId="4656DE9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информации по обеспечению отдельных категорий граждан, имеющих право на льготное лекарственное обеспечение за счет бюджета Ненецкого автономного округа.</w:t>
      </w:r>
    </w:p>
    <w:p w14:paraId="2BBD5C62"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ежемесячной денежной компенсации за наем жилого помещения лицам, нуждающимся в оказании специализированной медицинской помощи методом гемодиализа.</w:t>
      </w:r>
    </w:p>
    <w:p w14:paraId="740FF6F7"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Выдача предварительного разрешения на совершение сделок с имуществом несовершеннолетних.</w:t>
      </w:r>
    </w:p>
    <w:p w14:paraId="04C34815"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Присвоение звания «Ветеран труда».</w:t>
      </w:r>
    </w:p>
    <w:p w14:paraId="24D59BD0"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lastRenderedPageBreak/>
        <w:t>Присвоение звания «Ветеран труда Ненецкого автономного округа».</w:t>
      </w:r>
    </w:p>
    <w:p w14:paraId="607D1AD6"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единовременной материальной помощи гражданам, пострадавшим в результате чрезвычайных ситуаций природного и техногенного характера.</w:t>
      </w:r>
    </w:p>
    <w:p w14:paraId="14909A3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14:paraId="17B48BB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членам семей граждан, погибших (умерших) в результате чрезвычайных ситуаций природного и техногенного характера.</w:t>
      </w:r>
    </w:p>
    <w:p w14:paraId="12C0DCF9"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гражданам, получившим в результате чрезвычайных ситуаций природного и техногенного характера вред здоровью.</w:t>
      </w:r>
    </w:p>
    <w:p w14:paraId="5D1DBE7D" w14:textId="77777777" w:rsidR="007B2085" w:rsidRDefault="007B2085" w:rsidP="005F2EC5">
      <w:pPr>
        <w:pStyle w:val="af2"/>
        <w:ind w:left="360"/>
        <w:jc w:val="both"/>
        <w:rPr>
          <w:rFonts w:ascii="Arial" w:hAnsi="Arial" w:cs="Arial"/>
          <w:color w:val="623B2A"/>
          <w:sz w:val="24"/>
          <w:szCs w:val="24"/>
        </w:rPr>
      </w:pPr>
    </w:p>
    <w:p w14:paraId="29C2D0D8" w14:textId="77777777" w:rsidR="007B208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природных ресурсов, экологии и агропромышленного</w:t>
      </w:r>
      <w:r w:rsidR="007B2085" w:rsidRPr="005F2EC5">
        <w:rPr>
          <w:rFonts w:ascii="Arial" w:hAnsi="Arial" w:cs="Arial"/>
          <w:b/>
          <w:color w:val="623B2A"/>
          <w:sz w:val="24"/>
          <w:szCs w:val="24"/>
        </w:rPr>
        <w:t xml:space="preserve"> </w:t>
      </w:r>
      <w:r w:rsidRPr="005F2EC5">
        <w:rPr>
          <w:rFonts w:ascii="Arial" w:hAnsi="Arial" w:cs="Arial"/>
          <w:b/>
          <w:color w:val="623B2A"/>
          <w:sz w:val="24"/>
          <w:szCs w:val="24"/>
        </w:rPr>
        <w:t>комплекса Ненецкого автономного округа</w:t>
      </w:r>
    </w:p>
    <w:p w14:paraId="5921B9E5" w14:textId="77777777" w:rsidR="007B2085" w:rsidRDefault="007B2085" w:rsidP="007B2085">
      <w:pPr>
        <w:pStyle w:val="af2"/>
        <w:jc w:val="both"/>
        <w:rPr>
          <w:rFonts w:ascii="Arial" w:hAnsi="Arial" w:cs="Arial"/>
          <w:color w:val="623B2A"/>
          <w:sz w:val="24"/>
          <w:szCs w:val="24"/>
        </w:rPr>
      </w:pPr>
    </w:p>
    <w:p w14:paraId="3B9AD7B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и аннулирование охотничьих билетов.</w:t>
      </w:r>
    </w:p>
    <w:p w14:paraId="78AA11A8"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Лицензирование деятельности по заготовке, хранению, переработке и реализации лома черных металлов, цветных металлов в Ненецком автономном округе.</w:t>
      </w:r>
    </w:p>
    <w:p w14:paraId="55B4B573"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76838D51"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14:paraId="21D6CBC7"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гражданам права на заготовку лесных насаждений для собственных нужд на основании договоров купли-продажи в Ненецком автономном округе.</w:t>
      </w:r>
    </w:p>
    <w:p w14:paraId="1911B49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Приемка лесных деклараций в Ненецком автономном округе.</w:t>
      </w:r>
    </w:p>
    <w:p w14:paraId="13D73597" w14:textId="77777777" w:rsidR="00E8369A" w:rsidRDefault="00E8369A" w:rsidP="00E8369A">
      <w:pPr>
        <w:pStyle w:val="af2"/>
        <w:ind w:left="720"/>
        <w:jc w:val="both"/>
        <w:rPr>
          <w:rFonts w:ascii="Arial" w:hAnsi="Arial" w:cs="Arial"/>
          <w:color w:val="623B2A"/>
          <w:sz w:val="24"/>
          <w:szCs w:val="24"/>
        </w:rPr>
      </w:pPr>
    </w:p>
    <w:p w14:paraId="422FA4FE" w14:textId="77777777" w:rsidR="00E8369A" w:rsidRDefault="00E8369A" w:rsidP="00E8369A">
      <w:pPr>
        <w:pStyle w:val="af2"/>
        <w:ind w:left="720"/>
        <w:jc w:val="both"/>
        <w:rPr>
          <w:rFonts w:ascii="Arial" w:hAnsi="Arial" w:cs="Arial"/>
          <w:color w:val="623B2A"/>
          <w:sz w:val="24"/>
          <w:szCs w:val="24"/>
        </w:rPr>
      </w:pPr>
    </w:p>
    <w:p w14:paraId="39D3DC0B" w14:textId="77777777" w:rsidR="007B2085" w:rsidRPr="00B24555" w:rsidRDefault="0043283F" w:rsidP="00B24555">
      <w:pPr>
        <w:pStyle w:val="af2"/>
        <w:jc w:val="center"/>
        <w:rPr>
          <w:rFonts w:ascii="Arial" w:hAnsi="Arial" w:cs="Arial"/>
          <w:b/>
          <w:color w:val="623B2A"/>
          <w:sz w:val="24"/>
          <w:szCs w:val="24"/>
        </w:rPr>
      </w:pPr>
      <w:r w:rsidRPr="00B24555">
        <w:rPr>
          <w:rFonts w:ascii="Arial" w:hAnsi="Arial" w:cs="Arial"/>
          <w:b/>
          <w:color w:val="623B2A"/>
          <w:sz w:val="24"/>
          <w:szCs w:val="24"/>
        </w:rPr>
        <w:t>Департамент строительства, жилищно-коммунального хозяйства,</w:t>
      </w:r>
      <w:r w:rsidR="007B2085" w:rsidRPr="00B24555">
        <w:rPr>
          <w:rFonts w:ascii="Arial" w:hAnsi="Arial" w:cs="Arial"/>
          <w:b/>
          <w:color w:val="623B2A"/>
          <w:sz w:val="24"/>
          <w:szCs w:val="24"/>
        </w:rPr>
        <w:t xml:space="preserve"> </w:t>
      </w:r>
      <w:r w:rsidRPr="00B24555">
        <w:rPr>
          <w:rFonts w:ascii="Arial" w:hAnsi="Arial" w:cs="Arial"/>
          <w:b/>
          <w:color w:val="623B2A"/>
          <w:sz w:val="24"/>
          <w:szCs w:val="24"/>
        </w:rPr>
        <w:t>энергетики и транспорта Ненецкого автономного округа</w:t>
      </w:r>
    </w:p>
    <w:p w14:paraId="38D97486" w14:textId="77777777" w:rsidR="00E8369A" w:rsidRDefault="00E8369A" w:rsidP="00B24555">
      <w:pPr>
        <w:pStyle w:val="af2"/>
        <w:ind w:left="720"/>
        <w:jc w:val="both"/>
        <w:rPr>
          <w:rFonts w:ascii="Arial" w:hAnsi="Arial" w:cs="Arial"/>
          <w:color w:val="623B2A"/>
          <w:sz w:val="24"/>
          <w:szCs w:val="24"/>
        </w:rPr>
      </w:pPr>
    </w:p>
    <w:p w14:paraId="07C7E3B8"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отклонение от предельных параметров разрешенного строительства.</w:t>
      </w:r>
    </w:p>
    <w:p w14:paraId="1A77B4A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условно-разрешенный вид использования земельного участка.</w:t>
      </w:r>
    </w:p>
    <w:p w14:paraId="7D595376"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Принятие решения о подготовке документации по планировке территории.</w:t>
      </w:r>
    </w:p>
    <w:p w14:paraId="66E3C0F0"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Утверждение документации по планировке территории.</w:t>
      </w:r>
    </w:p>
    <w:p w14:paraId="4A6DA6C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Ненецкого автономного округа, за исключением сельских поселений.</w:t>
      </w:r>
    </w:p>
    <w:p w14:paraId="6BA325B5"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Подготовка, утверждение и выдача градостроительных планов земельных участков на территории Ненецкого автономного округа, за исключением сельских поселений.</w:t>
      </w:r>
    </w:p>
    <w:p w14:paraId="4445CBB3" w14:textId="6CEA8AA9" w:rsidR="005F2EC5"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ввод в эксплуатацию объектов капитального строительства на территории Ненецкого автономного округа</w:t>
      </w:r>
      <w:r w:rsidR="0043283F" w:rsidRPr="005F2EC5">
        <w:rPr>
          <w:rFonts w:ascii="Arial" w:hAnsi="Arial" w:cs="Arial"/>
          <w:color w:val="623B2A"/>
          <w:sz w:val="24"/>
          <w:szCs w:val="24"/>
        </w:rPr>
        <w:t>.</w:t>
      </w:r>
    </w:p>
    <w:p w14:paraId="520C15E5" w14:textId="77777777" w:rsidR="005F2EC5" w:rsidRDefault="005F2EC5" w:rsidP="005F2EC5">
      <w:pPr>
        <w:pStyle w:val="af2"/>
        <w:ind w:left="720"/>
        <w:jc w:val="both"/>
        <w:rPr>
          <w:rFonts w:ascii="Arial" w:hAnsi="Arial" w:cs="Arial"/>
          <w:color w:val="623B2A"/>
          <w:sz w:val="24"/>
          <w:szCs w:val="24"/>
        </w:rPr>
      </w:pPr>
    </w:p>
    <w:p w14:paraId="5748516A" w14:textId="77777777" w:rsid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образования, культуры и спорта</w:t>
      </w:r>
      <w:r w:rsidR="005F2EC5" w:rsidRPr="005F2EC5">
        <w:rPr>
          <w:rFonts w:ascii="Arial" w:hAnsi="Arial" w:cs="Arial"/>
          <w:b/>
          <w:color w:val="623B2A"/>
          <w:sz w:val="24"/>
          <w:szCs w:val="24"/>
        </w:rPr>
        <w:t xml:space="preserve"> </w:t>
      </w:r>
    </w:p>
    <w:p w14:paraId="0A8768C4" w14:textId="0C683F9B" w:rsidR="005F2EC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Ненецкого автономного округа</w:t>
      </w:r>
    </w:p>
    <w:p w14:paraId="34B0E1FD" w14:textId="77777777" w:rsidR="005F2EC5" w:rsidRDefault="005F2EC5" w:rsidP="005F2EC5">
      <w:pPr>
        <w:pStyle w:val="af2"/>
        <w:jc w:val="both"/>
        <w:rPr>
          <w:rFonts w:ascii="Arial" w:hAnsi="Arial" w:cs="Arial"/>
          <w:color w:val="623B2A"/>
          <w:sz w:val="24"/>
          <w:szCs w:val="24"/>
        </w:rPr>
      </w:pPr>
    </w:p>
    <w:p w14:paraId="6449EE46" w14:textId="77777777" w:rsidR="005F2EC5" w:rsidRDefault="0043283F" w:rsidP="00107B75">
      <w:pPr>
        <w:pStyle w:val="af2"/>
        <w:numPr>
          <w:ilvl w:val="0"/>
          <w:numId w:val="326"/>
        </w:numPr>
        <w:jc w:val="both"/>
        <w:rPr>
          <w:rFonts w:ascii="Arial" w:hAnsi="Arial" w:cs="Arial"/>
          <w:color w:val="623B2A"/>
          <w:sz w:val="24"/>
          <w:szCs w:val="24"/>
        </w:rPr>
      </w:pPr>
      <w:r w:rsidRPr="005F2EC5">
        <w:rPr>
          <w:rFonts w:ascii="Arial" w:hAnsi="Arial" w:cs="Arial"/>
          <w:color w:val="623B2A"/>
          <w:sz w:val="24"/>
          <w:szCs w:val="24"/>
        </w:rPr>
        <w:t>Присвоение спортивных разрядов и спортивных званий в Ненецком автономном округе.</w:t>
      </w:r>
    </w:p>
    <w:p w14:paraId="22BD37C8" w14:textId="77777777" w:rsidR="00A41F77" w:rsidRDefault="0043283F" w:rsidP="00107B75">
      <w:pPr>
        <w:pStyle w:val="af2"/>
        <w:numPr>
          <w:ilvl w:val="0"/>
          <w:numId w:val="326"/>
        </w:numPr>
        <w:jc w:val="both"/>
        <w:rPr>
          <w:rFonts w:ascii="Arial" w:hAnsi="Arial" w:cs="Arial"/>
          <w:color w:val="623B2A"/>
          <w:sz w:val="24"/>
          <w:szCs w:val="24"/>
        </w:rPr>
      </w:pPr>
      <w:r w:rsidRPr="00A41F77">
        <w:rPr>
          <w:rFonts w:ascii="Arial" w:hAnsi="Arial" w:cs="Arial"/>
          <w:color w:val="623B2A"/>
          <w:sz w:val="24"/>
          <w:szCs w:val="24"/>
        </w:rPr>
        <w:t>Присвоение (лишение) квалификационных категорий спортивных судей в Ненецком автономном округе.</w:t>
      </w:r>
    </w:p>
    <w:p w14:paraId="4EB2CAF1"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lastRenderedPageBreak/>
        <w:t>Предоставление информации об образовательных программах, а также учебных планах, рабочих программах учебных курсов, дисциплинах (модулях), годовых календарных учебных графиках.</w:t>
      </w:r>
    </w:p>
    <w:p w14:paraId="15CA89B9"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t>Государственная аккредитация региональных спортивных федераций на территории Ненецкого автономного округа.</w:t>
      </w:r>
    </w:p>
    <w:p w14:paraId="1A2BFDB4"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Ненецкого автономного округа об участниках единого государственного экзамена и о результатах единого государственного экзамена.</w:t>
      </w:r>
    </w:p>
    <w:p w14:paraId="03CC6AD8"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t>Постановка на учет детей, нуждающихся в предоставлении места в государственных образовательных организациях Ненецкого автономного округа, реализующих образовательную программу дошкольного образования.</w:t>
      </w:r>
    </w:p>
    <w:p w14:paraId="198D61BB" w14:textId="77777777" w:rsidR="00873D23" w:rsidRDefault="0043283F" w:rsidP="00107B75">
      <w:pPr>
        <w:pStyle w:val="af2"/>
        <w:numPr>
          <w:ilvl w:val="0"/>
          <w:numId w:val="326"/>
        </w:numPr>
        <w:jc w:val="both"/>
        <w:rPr>
          <w:rFonts w:ascii="Arial" w:hAnsi="Arial" w:cs="Arial"/>
          <w:color w:val="623B2A"/>
          <w:sz w:val="24"/>
          <w:szCs w:val="24"/>
        </w:rPr>
      </w:pPr>
      <w:r w:rsidRPr="00873D23">
        <w:rPr>
          <w:rFonts w:ascii="Arial" w:hAnsi="Arial" w:cs="Arial"/>
          <w:color w:val="623B2A"/>
          <w:sz w:val="24"/>
          <w:szCs w:val="24"/>
        </w:rPr>
        <w:t>Предоставление информации об организации образования в Ненецком автономном округе.</w:t>
      </w:r>
    </w:p>
    <w:p w14:paraId="6517BA1F" w14:textId="77777777" w:rsidR="00873D23" w:rsidRDefault="0043283F" w:rsidP="00873D23">
      <w:pPr>
        <w:pStyle w:val="af2"/>
        <w:numPr>
          <w:ilvl w:val="0"/>
          <w:numId w:val="326"/>
        </w:numPr>
        <w:jc w:val="both"/>
        <w:rPr>
          <w:rFonts w:ascii="Arial" w:hAnsi="Arial" w:cs="Arial"/>
          <w:color w:val="623B2A"/>
          <w:sz w:val="24"/>
          <w:szCs w:val="24"/>
        </w:rPr>
      </w:pPr>
      <w:r w:rsidRPr="00873D23">
        <w:rPr>
          <w:rFonts w:ascii="Arial" w:hAnsi="Arial" w:cs="Arial"/>
          <w:color w:val="623B2A"/>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p>
    <w:p w14:paraId="4837CE84" w14:textId="77777777" w:rsidR="007D4561" w:rsidRDefault="007D4561" w:rsidP="007D4561">
      <w:pPr>
        <w:pStyle w:val="af2"/>
        <w:tabs>
          <w:tab w:val="left" w:pos="4374"/>
        </w:tabs>
        <w:ind w:left="360"/>
        <w:jc w:val="both"/>
        <w:rPr>
          <w:rFonts w:ascii="Arial" w:hAnsi="Arial" w:cs="Arial"/>
          <w:color w:val="623B2A"/>
          <w:sz w:val="24"/>
          <w:szCs w:val="24"/>
        </w:rPr>
      </w:pPr>
    </w:p>
    <w:p w14:paraId="2D123C89" w14:textId="77777777" w:rsidR="007D4561" w:rsidRDefault="007B65BE" w:rsidP="007D4561">
      <w:pPr>
        <w:pStyle w:val="af2"/>
        <w:tabs>
          <w:tab w:val="left" w:pos="4374"/>
        </w:tabs>
        <w:ind w:left="360"/>
        <w:jc w:val="center"/>
        <w:rPr>
          <w:rFonts w:ascii="Arial" w:hAnsi="Arial" w:cs="Arial"/>
          <w:b/>
          <w:color w:val="623B2A"/>
          <w:sz w:val="24"/>
          <w:szCs w:val="24"/>
        </w:rPr>
      </w:pPr>
      <w:r w:rsidRPr="00A021B7">
        <w:rPr>
          <w:rFonts w:ascii="Arial" w:hAnsi="Arial" w:cs="Arial"/>
          <w:b/>
          <w:color w:val="623B2A"/>
          <w:sz w:val="24"/>
          <w:szCs w:val="24"/>
        </w:rPr>
        <w:t>Департамент внутреннего контроля и надзора</w:t>
      </w:r>
    </w:p>
    <w:p w14:paraId="55CB0EC4" w14:textId="2FA92691" w:rsidR="00A021B7" w:rsidRPr="00A021B7" w:rsidRDefault="007B65BE" w:rsidP="007D4561">
      <w:pPr>
        <w:pStyle w:val="af2"/>
        <w:tabs>
          <w:tab w:val="left" w:pos="4374"/>
        </w:tabs>
        <w:ind w:left="360"/>
        <w:jc w:val="center"/>
        <w:rPr>
          <w:rFonts w:ascii="Arial" w:hAnsi="Arial" w:cs="Arial"/>
          <w:color w:val="623B2A"/>
          <w:sz w:val="24"/>
          <w:szCs w:val="24"/>
        </w:rPr>
      </w:pPr>
      <w:r w:rsidRPr="00A021B7">
        <w:rPr>
          <w:rFonts w:ascii="Arial" w:hAnsi="Arial" w:cs="Arial"/>
          <w:b/>
          <w:color w:val="623B2A"/>
          <w:sz w:val="24"/>
          <w:szCs w:val="24"/>
        </w:rPr>
        <w:t>Ненецкого автономного округа</w:t>
      </w:r>
    </w:p>
    <w:p w14:paraId="50D00421" w14:textId="77777777" w:rsidR="00A021B7" w:rsidRDefault="00A021B7" w:rsidP="00A021B7">
      <w:pPr>
        <w:pStyle w:val="af3"/>
        <w:rPr>
          <w:rFonts w:ascii="Arial" w:hAnsi="Arial" w:cs="Arial"/>
          <w:color w:val="623B2A"/>
          <w:sz w:val="24"/>
          <w:szCs w:val="24"/>
        </w:rPr>
      </w:pPr>
    </w:p>
    <w:p w14:paraId="48741DB8"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43B114A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Согласование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3BA9FB5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информации о решении, принятом на основании заключения государственной историко-культурной экспертизы, проведенной в целях, предусмотренных абзацем девятым статьи 28 Федерального закона «Об объектах культурного наследия (памятниках истории и культуры) народов Российской Федерации».</w:t>
      </w:r>
    </w:p>
    <w:p w14:paraId="316AABF4"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Выдача задания и разрешения на проведение работ по сохранению объектов культурного наследия.</w:t>
      </w:r>
    </w:p>
    <w:p w14:paraId="13D32FE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Лицензирование розничной продажи алкогольной продукции на территории Ненецкого автономного округа.</w:t>
      </w:r>
    </w:p>
    <w:p w14:paraId="17A311D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Прием экзаменов на право управления самоходными машинами и выдача (замена) удостоверений тракториста-машиниста (тракториста).</w:t>
      </w:r>
    </w:p>
    <w:p w14:paraId="00F2A341"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Государственная услуга по предоставлению или аннулированию действия права на осуществление деятельности службы заказа легкового такси на территории Ненецкого автономного округа, внесению изменений в региональный реестр служб заказа легкового такси, получению выписки из регионального реестра служб заказа легкового такси.</w:t>
      </w:r>
    </w:p>
    <w:p w14:paraId="3B96849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14:paraId="32DEF6ED" w14:textId="0F587915" w:rsidR="00124E53" w:rsidRPr="00393AF1" w:rsidRDefault="00A021B7" w:rsidP="00393AF1">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 xml:space="preserve">Государственная услуга по предоставлению разрешения или аннулирование разрешения на деятельность по перевозке пассажиров и багажа легковым такси на </w:t>
      </w:r>
      <w:r w:rsidRPr="00A021B7">
        <w:rPr>
          <w:rFonts w:ascii="Arial" w:hAnsi="Arial" w:cs="Arial"/>
          <w:color w:val="623B2A"/>
          <w:sz w:val="24"/>
          <w:szCs w:val="24"/>
        </w:rPr>
        <w:lastRenderedPageBreak/>
        <w:t>территории Ненецкого автономного округа, а также внесение изменений в региональный реестр перевозчиков легковым такси, предоставление выписки из регионального реестра перевозчиков легковым такси и внесение сведений в региональный реестр легковых такси, внесение изменений в региональный реестр легковых такси, исключение сведений из регио</w:t>
      </w:r>
      <w:r w:rsidR="00393AF1">
        <w:rPr>
          <w:rFonts w:ascii="Arial" w:hAnsi="Arial" w:cs="Arial"/>
          <w:color w:val="623B2A"/>
          <w:sz w:val="24"/>
          <w:szCs w:val="24"/>
        </w:rPr>
        <w:t>нального реестра легковых такси</w:t>
      </w:r>
      <w:r w:rsidR="00C04330" w:rsidRPr="00393AF1">
        <w:rPr>
          <w:rFonts w:ascii="Arial" w:hAnsi="Arial" w:cs="Arial"/>
          <w:color w:val="623B2A"/>
          <w:sz w:val="24"/>
          <w:szCs w:val="24"/>
        </w:rPr>
        <w:t>.</w:t>
      </w:r>
    </w:p>
    <w:p w14:paraId="32DE9F16" w14:textId="77777777" w:rsidR="00124E53" w:rsidRDefault="00124E53" w:rsidP="00124E53">
      <w:pPr>
        <w:pStyle w:val="af2"/>
        <w:tabs>
          <w:tab w:val="left" w:pos="4374"/>
        </w:tabs>
        <w:ind w:left="360"/>
        <w:jc w:val="both"/>
        <w:rPr>
          <w:rFonts w:ascii="Arial" w:hAnsi="Arial" w:cs="Arial"/>
          <w:color w:val="623B2A"/>
          <w:sz w:val="24"/>
          <w:szCs w:val="24"/>
        </w:rPr>
      </w:pPr>
    </w:p>
    <w:p w14:paraId="2548118B" w14:textId="77777777" w:rsid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t>Управление имущественных и земельных отношений</w:t>
      </w:r>
      <w:r w:rsidR="00124E53" w:rsidRPr="00703CAE">
        <w:rPr>
          <w:rFonts w:ascii="Arial" w:hAnsi="Arial" w:cs="Arial"/>
          <w:b/>
          <w:color w:val="623B2A"/>
          <w:sz w:val="24"/>
          <w:szCs w:val="24"/>
        </w:rPr>
        <w:t xml:space="preserve"> </w:t>
      </w:r>
    </w:p>
    <w:p w14:paraId="13AE8E92" w14:textId="58D5D2B8" w:rsidR="00124E53" w:rsidRP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t>Ненецкого автономного округа</w:t>
      </w:r>
    </w:p>
    <w:p w14:paraId="2189DC8C" w14:textId="77777777" w:rsidR="00124E53" w:rsidRDefault="00124E53" w:rsidP="00124E53">
      <w:pPr>
        <w:pStyle w:val="af2"/>
        <w:tabs>
          <w:tab w:val="left" w:pos="4374"/>
        </w:tabs>
        <w:jc w:val="both"/>
        <w:rPr>
          <w:rFonts w:ascii="Arial" w:hAnsi="Arial" w:cs="Arial"/>
          <w:color w:val="623B2A"/>
          <w:sz w:val="24"/>
          <w:szCs w:val="24"/>
        </w:rPr>
      </w:pPr>
    </w:p>
    <w:p w14:paraId="7EFAEBF8" w14:textId="77777777" w:rsidR="00124E53" w:rsidRDefault="0043283F" w:rsidP="00124E53">
      <w:pPr>
        <w:pStyle w:val="af2"/>
        <w:numPr>
          <w:ilvl w:val="0"/>
          <w:numId w:val="326"/>
        </w:numPr>
        <w:tabs>
          <w:tab w:val="left" w:pos="4374"/>
        </w:tabs>
        <w:jc w:val="both"/>
        <w:rPr>
          <w:rFonts w:ascii="Arial" w:hAnsi="Arial" w:cs="Arial"/>
          <w:color w:val="623B2A"/>
          <w:sz w:val="24"/>
          <w:szCs w:val="24"/>
        </w:rPr>
      </w:pPr>
      <w:r w:rsidRPr="00124E53">
        <w:rPr>
          <w:rFonts w:ascii="Arial" w:hAnsi="Arial" w:cs="Arial"/>
          <w:color w:val="623B2A"/>
          <w:sz w:val="24"/>
          <w:szCs w:val="24"/>
        </w:rPr>
        <w:t>Перераспределение земель и (или) земельных участков.</w:t>
      </w:r>
    </w:p>
    <w:p w14:paraId="14E17F0B"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Перевод земель или земельных участков из одной категории в другую.</w:t>
      </w:r>
    </w:p>
    <w:p w14:paraId="1006E934"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Установление сервитута.</w:t>
      </w:r>
    </w:p>
    <w:p w14:paraId="6339521E"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 для индивидуального жилищного строительства.</w:t>
      </w:r>
    </w:p>
    <w:p w14:paraId="3BA84A00"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05654357"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Предварительное согласование предоставления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2C655AB2"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государственного имущества Ненецкого автономного округа в пользование.</w:t>
      </w:r>
    </w:p>
    <w:p w14:paraId="4559FFC1"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информации о государственном имуществе Ненецкого автономного округа из реестра государственного имущества Ненецкого автономного округа.</w:t>
      </w:r>
    </w:p>
    <w:p w14:paraId="6D0541C0" w14:textId="28B56C7A" w:rsidR="00A76D39"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Расчет стоимости арендной платы за земельные участки, находящиеся в собственности Ненецкого автономного округа, и земельные участки, государственная собственность на которые не разграничена, расположенные в границах Ненецкого автономного округа.</w:t>
      </w:r>
    </w:p>
    <w:p w14:paraId="2A41A827" w14:textId="77777777" w:rsidR="00F418D4" w:rsidRDefault="00F418D4" w:rsidP="00F418D4">
      <w:pPr>
        <w:pStyle w:val="af2"/>
        <w:tabs>
          <w:tab w:val="left" w:pos="4374"/>
        </w:tabs>
        <w:ind w:left="360"/>
        <w:jc w:val="both"/>
        <w:rPr>
          <w:rFonts w:ascii="Arial" w:hAnsi="Arial" w:cs="Arial"/>
          <w:color w:val="623B2A"/>
          <w:sz w:val="24"/>
          <w:szCs w:val="24"/>
        </w:rPr>
      </w:pPr>
    </w:p>
    <w:p w14:paraId="0E8A9A80" w14:textId="77777777" w:rsidR="00936E8F" w:rsidRDefault="00936E8F" w:rsidP="00F418D4">
      <w:pPr>
        <w:pStyle w:val="af2"/>
        <w:tabs>
          <w:tab w:val="left" w:pos="4374"/>
        </w:tabs>
        <w:ind w:left="360"/>
        <w:jc w:val="both"/>
        <w:rPr>
          <w:rFonts w:ascii="Arial" w:hAnsi="Arial" w:cs="Arial"/>
          <w:color w:val="623B2A"/>
          <w:sz w:val="24"/>
          <w:szCs w:val="24"/>
        </w:rPr>
      </w:pPr>
    </w:p>
    <w:p w14:paraId="33DC9F42" w14:textId="7A00DF7C" w:rsidR="00F418D4" w:rsidRPr="00936E8F" w:rsidRDefault="00936E8F" w:rsidP="00936E8F">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14:paraId="7655DD1D" w14:textId="77777777" w:rsidR="00936E8F" w:rsidRDefault="00936E8F" w:rsidP="00F418D4">
      <w:pPr>
        <w:pStyle w:val="af2"/>
        <w:tabs>
          <w:tab w:val="left" w:pos="4374"/>
        </w:tabs>
        <w:ind w:left="360"/>
        <w:jc w:val="both"/>
        <w:rPr>
          <w:rFonts w:ascii="Arial" w:hAnsi="Arial" w:cs="Arial"/>
          <w:color w:val="623B2A"/>
          <w:sz w:val="24"/>
          <w:szCs w:val="24"/>
        </w:rPr>
      </w:pPr>
    </w:p>
    <w:p w14:paraId="7EAB3926" w14:textId="023C058B" w:rsidR="00F418D4" w:rsidRPr="00703CAE" w:rsidRDefault="00936E8F" w:rsidP="00F418D4">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Государственное казенное учреждение Ненецкого автономного округа «Отделение социальной защиты населения»</w:t>
      </w:r>
    </w:p>
    <w:p w14:paraId="09BC607E" w14:textId="77777777" w:rsidR="00F418D4" w:rsidRDefault="00F418D4" w:rsidP="00F418D4">
      <w:pPr>
        <w:pStyle w:val="af2"/>
        <w:tabs>
          <w:tab w:val="left" w:pos="4374"/>
        </w:tabs>
        <w:jc w:val="both"/>
        <w:rPr>
          <w:rFonts w:ascii="Arial" w:hAnsi="Arial" w:cs="Arial"/>
          <w:color w:val="623B2A"/>
          <w:sz w:val="24"/>
          <w:szCs w:val="24"/>
        </w:rPr>
      </w:pPr>
    </w:p>
    <w:p w14:paraId="32A0468E" w14:textId="77777777" w:rsidR="00936E8F" w:rsidRDefault="00936E8F"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многодетным семьям</w:t>
      </w:r>
    </w:p>
    <w:p w14:paraId="3F6865F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Распоряжение средствами (частью средств) окружного материнского (семейного) капитала</w:t>
      </w:r>
    </w:p>
    <w:p w14:paraId="79BFCC3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единовременного пособия при рождении второго, третьего ребенка и последующих детей</w:t>
      </w:r>
    </w:p>
    <w:p w14:paraId="10F5A7C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ежемесячного пособия на ребенка</w:t>
      </w:r>
    </w:p>
    <w:p w14:paraId="72A97B9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приемным семьям, усыновителям, проживающим на территории Ненецкого автономного округа</w:t>
      </w:r>
    </w:p>
    <w:p w14:paraId="35EEA20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детей-сирот и детей, оставшихся без попечения родителей</w:t>
      </w:r>
    </w:p>
    <w:p w14:paraId="6C8185F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путевок в оздоровительные организации</w:t>
      </w:r>
    </w:p>
    <w:p w14:paraId="71E511B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дошкольной образовательной организации</w:t>
      </w:r>
    </w:p>
    <w:p w14:paraId="0138354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граждан категории «Инвалид», «Дети-инвалиды»</w:t>
      </w:r>
    </w:p>
    <w:p w14:paraId="111DF6E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Меры социальной поддержки лицам, награжденным знаком «Жителю блокадного Ленинграда»,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родившимся в период 1932–1945 годах, лицам, награжденным орденами или медалями СССР за самоотверженный труд в период Великой Отечественной войны</w:t>
      </w:r>
    </w:p>
    <w:p w14:paraId="2F2D08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участникам (инвалидам) Великой Отечественной войны и членам их семей, проживающим на территории Ненецкого автономного округа</w:t>
      </w:r>
    </w:p>
    <w:p w14:paraId="2A94AEF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лицам, имеющим звание «Ветеран труда» или звание «Ветеран труда Ненецкого автономного округа»</w:t>
      </w:r>
    </w:p>
    <w:p w14:paraId="54DBA74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Выдача справки о размере среднедушевого дохода семьи в целях обеспечения бесплатного питания обучающихся в государственных организациях Ненецкого автономного округа, осуществляющ</w:t>
      </w:r>
      <w:r w:rsidR="00936E8F" w:rsidRPr="00936E8F">
        <w:rPr>
          <w:rFonts w:ascii="Arial" w:hAnsi="Arial" w:cs="Arial"/>
          <w:color w:val="623B2A"/>
          <w:sz w:val="24"/>
          <w:szCs w:val="24"/>
        </w:rPr>
        <w:t>их образовательную деятельность</w:t>
      </w:r>
    </w:p>
    <w:p w14:paraId="24CF9C6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бесплатной подписки на общественно-политическую газету Ненецкого автономного округа «Няръяна вындер» («Красный тундровик»)</w:t>
      </w:r>
    </w:p>
    <w:p w14:paraId="370B03F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для лиц старшего поколения</w:t>
      </w:r>
    </w:p>
    <w:p w14:paraId="30B470E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Компенсация проезда для участия в спортивных соревнованиях и интеллектуально-творческих мероприятиях, проводимых на </w:t>
      </w:r>
      <w:r w:rsidR="00936E8F" w:rsidRPr="00936E8F">
        <w:rPr>
          <w:rFonts w:ascii="Arial" w:hAnsi="Arial" w:cs="Arial"/>
          <w:color w:val="623B2A"/>
          <w:sz w:val="24"/>
          <w:szCs w:val="24"/>
        </w:rPr>
        <w:t>территории Российской Федерации</w:t>
      </w:r>
    </w:p>
    <w:p w14:paraId="759E3D3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выплаты лицам, награжденным нагрудным знаком «Почетный донор России», «Почетный донор СССР»</w:t>
      </w:r>
    </w:p>
    <w:p w14:paraId="168FC8D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на оплату жилого помещения и коммунальных услуг отдельным категориям граждан, проживающим на территории Ненецкого автономного округа</w:t>
      </w:r>
    </w:p>
    <w:p w14:paraId="343D521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субсидий на оплату жилого помещения и коммунальных услуг</w:t>
      </w:r>
    </w:p>
    <w:p w14:paraId="56BA03F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социальных выплат лицам из числа коренных малочисленных народов Севера</w:t>
      </w:r>
    </w:p>
    <w:p w14:paraId="6A1FFC4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выплат отдельным категориям граждан, проживающим в Ненецком автономном округе</w:t>
      </w:r>
    </w:p>
    <w:p w14:paraId="3C30733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выплаты родителям военнослужащих, погибших при исполнении обязанностей военной службы в условиях боевых действий или в связи с выполнением задач в условиях вооруженного конфликта, в ходе контртеррористических операций</w:t>
      </w:r>
    </w:p>
    <w:p w14:paraId="73EB779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дополнительной ежемесячной компенсационной выплаты лицам, признанным пострадавшими от политических репрессий</w:t>
      </w:r>
    </w:p>
    <w:p w14:paraId="227E01C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связанных с предоставлением лицам, подвергшимся политическим репрессиям и впоследствии реабилитированным, мер социальной поддержки</w:t>
      </w:r>
    </w:p>
    <w:p w14:paraId="33CD2ED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лицам, подвергшимся политическим репрессиям и впоследствии реабилитированным</w:t>
      </w:r>
    </w:p>
    <w:p w14:paraId="7BB76D8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компенсации абонентской платы за пользование квартирным телефоном лицам, постоянно проживающим в сельских населенных пунктах Ненецкого автономного округа</w:t>
      </w:r>
    </w:p>
    <w:p w14:paraId="4AB8A93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бывшим работникам Нарьян-Марского городского рыболовецкого кооператива и объединения общественного питания Ненецкого окружного рыболовецкого потребительского союза</w:t>
      </w:r>
    </w:p>
    <w:p w14:paraId="1BD6928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досрочной окружной пенсии работникам образования</w:t>
      </w:r>
    </w:p>
    <w:p w14:paraId="05AEC16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лицам, состоящим на учете в государственном бюджетном учреждении здравоохранения Ненецкого автономного округа «Ненецкая окружная больница», больным сахарным диабетом и (или) онкологическими заболеваниями</w:t>
      </w:r>
    </w:p>
    <w:p w14:paraId="7877ED5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14:paraId="3CBB948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Выплата единовременного денежного поощрения лицам, награжденным медалью «За особые заслуги перед Ненецким автономным округом», Почетной грамотой Ненецкого автономного округа, Почетной грамотой Администрации Ненецкого автономного </w:t>
      </w:r>
      <w:r w:rsidRPr="00936E8F">
        <w:rPr>
          <w:rFonts w:ascii="Arial" w:hAnsi="Arial" w:cs="Arial"/>
          <w:color w:val="623B2A"/>
          <w:sz w:val="24"/>
          <w:szCs w:val="24"/>
        </w:rPr>
        <w:lastRenderedPageBreak/>
        <w:t>округа, и лицам, которым присвоено почетное звание «Почетный гражданин Ненецкого автономного округа»</w:t>
      </w:r>
    </w:p>
    <w:p w14:paraId="484745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доплаты к страховой пенсии лицам, награжденным медалью «За особые заслуги перед Ненецким автономным округом», и лицам, которым присвоено почетное звание «Почетный гражданин Ненецкого автономного округа»</w:t>
      </w:r>
    </w:p>
    <w:p w14:paraId="4FE4C47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помощи гражданам, утратившим по независящим от них причинам свое имущество в результате пожара в жилом помещении, расположенном на территории Ненецкого автономного округа</w:t>
      </w:r>
    </w:p>
    <w:p w14:paraId="137939B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государственного единовременного пособия и ежемесячной денежной компенсации гражданам при возникновении поствакцинальных осложнений</w:t>
      </w:r>
    </w:p>
    <w:p w14:paraId="67C062D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государственной социальной помощи на территории Ненецкого автономного округа</w:t>
      </w:r>
    </w:p>
    <w:p w14:paraId="2F1F55E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государственной социальной помощи на основании социального контракта</w:t>
      </w:r>
    </w:p>
    <w:p w14:paraId="10C9E1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социальной помощи гражданам, член семьи которых умер (погиб)</w:t>
      </w:r>
    </w:p>
    <w:p w14:paraId="4530847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гражданам, уволенным с военной службы (службы), и приравненным к ним лицам единовременной компенсации части стоимости приобретенного в собственность жилого помещения</w:t>
      </w:r>
    </w:p>
    <w:p w14:paraId="70F21EA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материальной помощи участникам боевых действий и вооруженных конфликтов на территории государства Афганистан, Чеченской Республики и других локальных войн, проживающим на территории Ненецкого автономного округа</w:t>
      </w:r>
    </w:p>
    <w:p w14:paraId="7FDCCAC4"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социального пособия на погребение</w:t>
      </w:r>
    </w:p>
    <w:p w14:paraId="5821E0E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Единовременная выплата вознаграждения за добровольную сдачу незаконно хранящегося оружия, боеприпасов, взрывчатых веществ и взрывных устройств</w:t>
      </w:r>
    </w:p>
    <w:p w14:paraId="1ADA081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документа, подтверждающего право бесплатного проезда на общественном автомобильном транспорте</w:t>
      </w:r>
    </w:p>
    <w:p w14:paraId="30548B2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за счет средств окружного бюджета единовременной социальной выплаты гражданам, являющимся получателями жилищных компенсационных выплат из бюджета муниципального образования «Городской округ «Город Нарьян-Мар»</w:t>
      </w:r>
    </w:p>
    <w:p w14:paraId="478F73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выезжающих из Ненецкого автономного округа»</w:t>
      </w:r>
    </w:p>
    <w:p w14:paraId="742D529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на улучшение жилищных условий гражданам, проживающим в сельской местности»</w:t>
      </w:r>
    </w:p>
    <w:p w14:paraId="6BB95C1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участвующих в ипотечном жилищном кредитовании»</w:t>
      </w:r>
    </w:p>
    <w:p w14:paraId="658AE94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участнику государственной программы Ненецкого автономного округа «Оказание содействия добровольному переселению в Ненецкий автономный округ соотечественников, проживающих за рубежом» и членам его семьи подъемных выплат</w:t>
      </w:r>
    </w:p>
    <w:p w14:paraId="554A63C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Бесплатное обеспечение полноценным питанием (специализированными продуктами) беременных женщин, кормящих матерей и детей от рождения до достижения ими возраста трех лет</w:t>
      </w:r>
    </w:p>
    <w:p w14:paraId="6C29A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Выдача справки о размере среднедушевого дохода семьи в целях компенсации родительской платы за присмотр и уход за детьми, посещающими образовательные организации, расположенные на территории Ненецкого автономного округа, реализующие образовательные программы дошкольного образования</w:t>
      </w:r>
    </w:p>
    <w:p w14:paraId="1EA325F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лицам 1927–1945 годов рождения ко Дню Победы</w:t>
      </w:r>
    </w:p>
    <w:p w14:paraId="41CF19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в соответствии со статьей 4.11 закона Ненецкого автономного округа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(лица, отнесенным к категории ветеранов и инвалидов боевых действий)</w:t>
      </w:r>
    </w:p>
    <w:p w14:paraId="678FAC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Предоставление дополнительной меры социальной поддержки в виде ежемесячной денежной компенсации за наем жилого помещения лицам, нуждающимся в оказании специализированной медицинской помощи методом гемодиализа, направленным медицинскими работниками медицинских организаций государственной системы здравоохранения округа либо доставленные из Ненецкого автономного округа в установленном порядке для оказания им медицинской помощи в медицинских организациях, расположенных за пределами Ненецкого автономного округа на территории Архангельской области</w:t>
      </w:r>
    </w:p>
    <w:p w14:paraId="47D9727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студентам, ординаторам, заключившим договор о целевом обучении с государственной медицинской организацией Ненецкого автономного округа</w:t>
      </w:r>
    </w:p>
    <w:p w14:paraId="5FD7311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денежной компенсации за наём жилых помещений студентам, ординаторам, заключившим договор о целевом обучении с государственной медицинской организацией Ненецкого автономного округа</w:t>
      </w:r>
    </w:p>
    <w:p w14:paraId="1D728D3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к месту учебы и обратно студентам, ординаторам, заключившим договор о целевом обучении с государственной медицинской организацией Ненецкого автономного округа</w:t>
      </w:r>
    </w:p>
    <w:p w14:paraId="1C040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студентам, ординаторам компенсации стоимости проезда из места учебы к месту прохождения практики и обратно</w:t>
      </w:r>
    </w:p>
    <w:p w14:paraId="7861368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социальных выплат взамен бесплатного предоставления земельных участков многодетным семьям в Ненецком автономном округе</w:t>
      </w:r>
    </w:p>
    <w:p w14:paraId="311A3B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выплат лицам, направленным (командированным) из Ненецкого автономного округа на территории Донецкой Народной Республики, Луганской Народной Республики и членам их семей</w:t>
      </w:r>
    </w:p>
    <w:p w14:paraId="197CA83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денежных выплат отдельным категориям граждан, принимавших участие в специальной военной операции на территориях Донецкой Народной Республики, Луганской Народной Республики и Украины, и членам их семей</w:t>
      </w:r>
    </w:p>
    <w:p w14:paraId="44DF6E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военнослужащим, заключившим контракт о прохождении военной службы и направленным для участия в специальной военной операции на территориях Донецкой Народной Республики, Луганской Народной Республики и Украины</w:t>
      </w:r>
    </w:p>
    <w:p w14:paraId="1B5A428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Предоставления единовременной денежной выплаты постоянно проживающим на территории Ненецкого автономного округа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w:t>
      </w:r>
      <w:r w:rsidRPr="002A687B">
        <w:rPr>
          <w:rFonts w:ascii="Arial" w:hAnsi="Arial" w:cs="Arial"/>
          <w:color w:val="623B2A"/>
          <w:sz w:val="24"/>
          <w:szCs w:val="24"/>
        </w:rPr>
        <w:t>возложенные на них задачи на указанных территориях в период проведения специальной военной</w:t>
      </w:r>
      <w:r w:rsidRPr="00936E8F">
        <w:rPr>
          <w:rFonts w:ascii="Arial" w:hAnsi="Arial" w:cs="Arial"/>
          <w:color w:val="623B2A"/>
          <w:sz w:val="24"/>
          <w:szCs w:val="24"/>
        </w:rPr>
        <w:t xml:space="preserve"> операции, в том числе погибших (умерших) при исполнении обязанностей военной службы (службы), постановление Администрации Ненецкого автономного округа от 29.08.2022 № 238-п поступившим на обучение по образовательным программам среднего профессионального образования и высшего образования (программам бакалавриата и программам специалитета)</w:t>
      </w:r>
    </w:p>
    <w:p w14:paraId="2E0592E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Социальная помощь гражданам при оказании им медицинской помощи в медицинских организациях, расположенных за пределами Ненецкого автономного округа</w:t>
      </w:r>
    </w:p>
    <w:p w14:paraId="6892C755"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Оплата проезда к месту лечения, консультаций и медицинской реабилитации, расположенному в пределах Ненецкого автономного округа. Оплата проезда к месту оказания медицинской помощи, расположенному за пределами Ненецкого автономного округа</w:t>
      </w:r>
    </w:p>
    <w:p w14:paraId="346A98C7"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Социальная поддержка лиц, находящихся под диспансерным наблюдением в связи с туберкулезом, и больных туберкулезом</w:t>
      </w:r>
    </w:p>
    <w:p w14:paraId="5D2F3274"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lastRenderedPageBreak/>
        <w:t>Обеспечение доноров бесплатным питанием, предоставления единовременной выплаты на питание и дополнительной единовременной денежной выплаты лицам, являющимся активными (кадровыми) донорами крови и ее компонентов</w:t>
      </w:r>
    </w:p>
    <w:p w14:paraId="2A0C0278"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 реализации мероприятий, направленных на оказание поддержки гражданам Российской Федерации, вынужденно покинувшим место постоянного проживания в городе Херсоне или части Херсонской области и прибывшим на территорию Ненецкого автономного округа на постоянное место жительства</w:t>
      </w:r>
      <w:bookmarkStart w:id="3" w:name="_GoBack"/>
      <w:bookmarkEnd w:id="3"/>
    </w:p>
    <w:p w14:paraId="78DB7E26" w14:textId="77777777" w:rsidR="002A687B" w:rsidRDefault="002A687B" w:rsidP="002A687B">
      <w:pPr>
        <w:pStyle w:val="af2"/>
        <w:tabs>
          <w:tab w:val="left" w:pos="4374"/>
        </w:tabs>
        <w:ind w:left="720"/>
        <w:jc w:val="both"/>
        <w:rPr>
          <w:rFonts w:ascii="Arial" w:hAnsi="Arial" w:cs="Arial"/>
          <w:color w:val="623B2A"/>
          <w:sz w:val="24"/>
          <w:szCs w:val="24"/>
        </w:rPr>
      </w:pPr>
    </w:p>
    <w:p w14:paraId="305B6137" w14:textId="77777777" w:rsidR="00082171" w:rsidRDefault="0043283F" w:rsidP="002A687B">
      <w:pPr>
        <w:pStyle w:val="af2"/>
        <w:tabs>
          <w:tab w:val="left" w:pos="4374"/>
        </w:tabs>
        <w:jc w:val="center"/>
        <w:rPr>
          <w:rFonts w:ascii="Arial" w:hAnsi="Arial" w:cs="Arial"/>
          <w:b/>
          <w:color w:val="623B2A"/>
          <w:sz w:val="24"/>
          <w:szCs w:val="24"/>
        </w:rPr>
      </w:pPr>
      <w:r w:rsidRPr="002A687B">
        <w:rPr>
          <w:rFonts w:ascii="Arial" w:hAnsi="Arial" w:cs="Arial"/>
          <w:b/>
          <w:color w:val="623B2A"/>
          <w:sz w:val="24"/>
          <w:szCs w:val="24"/>
        </w:rPr>
        <w:t>Казенное учреждение Ненецкого автономного округа</w:t>
      </w:r>
      <w:r w:rsidR="002A687B" w:rsidRPr="002A687B">
        <w:rPr>
          <w:rFonts w:ascii="Arial" w:hAnsi="Arial" w:cs="Arial"/>
          <w:b/>
          <w:color w:val="623B2A"/>
          <w:sz w:val="24"/>
          <w:szCs w:val="24"/>
        </w:rPr>
        <w:t xml:space="preserve"> </w:t>
      </w:r>
    </w:p>
    <w:p w14:paraId="1F886C47" w14:textId="3CAD5891" w:rsidR="002A687B" w:rsidRPr="002A687B" w:rsidRDefault="0043283F" w:rsidP="002A687B">
      <w:pPr>
        <w:pStyle w:val="af2"/>
        <w:tabs>
          <w:tab w:val="left" w:pos="4374"/>
        </w:tabs>
        <w:jc w:val="center"/>
        <w:rPr>
          <w:rFonts w:ascii="Arial" w:hAnsi="Arial" w:cs="Arial"/>
          <w:b/>
          <w:color w:val="623B2A"/>
          <w:sz w:val="24"/>
          <w:szCs w:val="24"/>
        </w:rPr>
      </w:pPr>
      <w:r w:rsidRPr="002A687B">
        <w:rPr>
          <w:rFonts w:ascii="Arial" w:hAnsi="Arial" w:cs="Arial"/>
          <w:b/>
          <w:color w:val="623B2A"/>
          <w:sz w:val="24"/>
          <w:szCs w:val="24"/>
        </w:rPr>
        <w:t>«Центр занятости населения»</w:t>
      </w:r>
    </w:p>
    <w:p w14:paraId="260D9F9A" w14:textId="77777777" w:rsidR="002A687B" w:rsidRDefault="002A687B" w:rsidP="002A687B">
      <w:pPr>
        <w:pStyle w:val="af3"/>
        <w:rPr>
          <w:rFonts w:ascii="Arial" w:hAnsi="Arial" w:cs="Arial"/>
          <w:color w:val="623B2A"/>
          <w:sz w:val="24"/>
          <w:szCs w:val="24"/>
        </w:rPr>
      </w:pPr>
    </w:p>
    <w:p w14:paraId="1783602F" w14:textId="77777777" w:rsidR="002A687B" w:rsidRDefault="002A687B" w:rsidP="00082171">
      <w:pPr>
        <w:pStyle w:val="af2"/>
        <w:tabs>
          <w:tab w:val="left" w:pos="4374"/>
        </w:tabs>
        <w:ind w:left="720"/>
        <w:jc w:val="both"/>
        <w:rPr>
          <w:rFonts w:ascii="Arial" w:hAnsi="Arial" w:cs="Arial"/>
          <w:color w:val="623B2A"/>
          <w:sz w:val="24"/>
          <w:szCs w:val="24"/>
        </w:rPr>
      </w:pPr>
    </w:p>
    <w:p w14:paraId="68D44634" w14:textId="77777777" w:rsidR="002A687B" w:rsidRDefault="0043283F"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Прием заявлений о временном трудоустройстве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539CE927"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Информирование о положении на рынке труда в Ненецком автономном округе</w:t>
      </w:r>
    </w:p>
    <w:p w14:paraId="3A5AA96C"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Психологическая поддержка безработных граждан</w:t>
      </w:r>
    </w:p>
    <w:p w14:paraId="2D369984"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Социальная адаптация безработных граждан на рынке труда</w:t>
      </w:r>
    </w:p>
    <w:p w14:paraId="08588114"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Профессиональное обучение и дополнительное профессиональное образование безработных граждан, включая обучение в другой местности</w:t>
      </w:r>
    </w:p>
    <w:p w14:paraId="2974F0A6"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14:paraId="229E47ED"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14:paraId="4A3F75BF" w14:textId="77777777" w:rsidR="00082171" w:rsidRDefault="00082171" w:rsidP="00082171">
      <w:pPr>
        <w:pStyle w:val="af2"/>
        <w:tabs>
          <w:tab w:val="left" w:pos="4374"/>
        </w:tabs>
        <w:ind w:left="720"/>
        <w:jc w:val="both"/>
        <w:rPr>
          <w:rFonts w:ascii="Arial" w:hAnsi="Arial" w:cs="Arial"/>
          <w:color w:val="623B2A"/>
          <w:sz w:val="24"/>
          <w:szCs w:val="24"/>
        </w:rPr>
      </w:pPr>
    </w:p>
    <w:p w14:paraId="0F5C2B40"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 xml:space="preserve">Государственное бюджетное учреждение </w:t>
      </w:r>
    </w:p>
    <w:p w14:paraId="6F82EB73"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 xml:space="preserve">социального обслуживания населения Ненецкого автономного округа </w:t>
      </w:r>
    </w:p>
    <w:p w14:paraId="0DADC9B0" w14:textId="0C8F8BD9" w:rsidR="00082171" w:rsidRP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«Комплексный центр социального обслуживания»</w:t>
      </w:r>
    </w:p>
    <w:p w14:paraId="7F94ED2F" w14:textId="77777777" w:rsidR="00082171" w:rsidRDefault="00082171" w:rsidP="00082171">
      <w:pPr>
        <w:pStyle w:val="af2"/>
        <w:tabs>
          <w:tab w:val="left" w:pos="4374"/>
        </w:tabs>
        <w:rPr>
          <w:rFonts w:ascii="Arial" w:hAnsi="Arial" w:cs="Arial"/>
          <w:color w:val="623B2A"/>
          <w:sz w:val="24"/>
          <w:szCs w:val="24"/>
        </w:rPr>
      </w:pPr>
    </w:p>
    <w:p w14:paraId="457825A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Предоставление льготного проживания в гостиницах</w:t>
      </w:r>
    </w:p>
    <w:p w14:paraId="2938970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Признание граждан нуждающимися в социальном обслуживании и составление индивидуальной программы предоставления социальных услуг уполномоченными организациями в сфере социального обслуживания граждан в Ненецком автономном округе</w:t>
      </w:r>
    </w:p>
    <w:p w14:paraId="1130A430" w14:textId="77777777" w:rsidR="00082171" w:rsidRDefault="00082171" w:rsidP="00082171">
      <w:pPr>
        <w:pStyle w:val="af2"/>
        <w:tabs>
          <w:tab w:val="left" w:pos="4374"/>
        </w:tabs>
        <w:ind w:left="720"/>
        <w:jc w:val="both"/>
        <w:rPr>
          <w:rFonts w:ascii="Arial" w:hAnsi="Arial" w:cs="Arial"/>
          <w:color w:val="623B2A"/>
          <w:sz w:val="24"/>
          <w:szCs w:val="24"/>
        </w:rPr>
      </w:pPr>
    </w:p>
    <w:p w14:paraId="3F6AFD85"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Дирекция материально-технического обеспечения учреждений здравоохранения и социальной защиты населения</w:t>
      </w:r>
    </w:p>
    <w:p w14:paraId="4D6F5298" w14:textId="77777777" w:rsidR="000D3245" w:rsidRPr="00082171" w:rsidRDefault="000D3245" w:rsidP="00082171">
      <w:pPr>
        <w:pStyle w:val="af2"/>
        <w:tabs>
          <w:tab w:val="left" w:pos="4374"/>
        </w:tabs>
        <w:jc w:val="center"/>
        <w:rPr>
          <w:rFonts w:ascii="Arial" w:hAnsi="Arial" w:cs="Arial"/>
          <w:b/>
          <w:color w:val="623B2A"/>
          <w:sz w:val="24"/>
          <w:szCs w:val="24"/>
        </w:rPr>
      </w:pPr>
    </w:p>
    <w:p w14:paraId="2425BB2C"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Выдача комплектов для новорожденного при рождении ребенка</w:t>
      </w:r>
    </w:p>
    <w:p w14:paraId="1F35D995" w14:textId="77777777" w:rsidR="000D3245" w:rsidRDefault="000D3245" w:rsidP="000D3245">
      <w:pPr>
        <w:pStyle w:val="af2"/>
        <w:tabs>
          <w:tab w:val="left" w:pos="4374"/>
        </w:tabs>
        <w:ind w:left="360"/>
        <w:jc w:val="both"/>
        <w:rPr>
          <w:rFonts w:ascii="Arial" w:hAnsi="Arial" w:cs="Arial"/>
          <w:color w:val="623B2A"/>
          <w:sz w:val="24"/>
          <w:szCs w:val="24"/>
        </w:rPr>
      </w:pPr>
    </w:p>
    <w:p w14:paraId="6B26494E" w14:textId="77777777" w:rsidR="00FD2C3C" w:rsidRDefault="00FD2C3C" w:rsidP="000D3245">
      <w:pPr>
        <w:pStyle w:val="af2"/>
        <w:tabs>
          <w:tab w:val="left" w:pos="4374"/>
        </w:tabs>
        <w:ind w:left="360"/>
        <w:jc w:val="center"/>
        <w:rPr>
          <w:rFonts w:ascii="Arial" w:hAnsi="Arial" w:cs="Arial"/>
          <w:b/>
          <w:color w:val="623B2A"/>
          <w:sz w:val="24"/>
          <w:szCs w:val="24"/>
        </w:rPr>
      </w:pPr>
      <w:r>
        <w:rPr>
          <w:rFonts w:ascii="Arial" w:hAnsi="Arial" w:cs="Arial"/>
          <w:b/>
          <w:color w:val="623B2A"/>
          <w:sz w:val="24"/>
          <w:szCs w:val="24"/>
        </w:rPr>
        <w:t>Г</w:t>
      </w:r>
      <w:r w:rsidRPr="00FD2C3C">
        <w:rPr>
          <w:rFonts w:ascii="Arial" w:hAnsi="Arial" w:cs="Arial"/>
          <w:b/>
          <w:color w:val="623B2A"/>
          <w:sz w:val="24"/>
          <w:szCs w:val="24"/>
        </w:rPr>
        <w:t>осударственное бюджетное учреждение Ненецкого автономного округа</w:t>
      </w:r>
    </w:p>
    <w:p w14:paraId="0824F0CC" w14:textId="36D72967" w:rsidR="000D3245" w:rsidRPr="00FD2C3C" w:rsidRDefault="00FD2C3C" w:rsidP="000D3245">
      <w:pPr>
        <w:pStyle w:val="af2"/>
        <w:tabs>
          <w:tab w:val="left" w:pos="4374"/>
        </w:tabs>
        <w:ind w:left="360"/>
        <w:jc w:val="center"/>
        <w:rPr>
          <w:rFonts w:ascii="Arial" w:hAnsi="Arial" w:cs="Arial"/>
          <w:b/>
          <w:color w:val="623B2A"/>
          <w:sz w:val="24"/>
          <w:szCs w:val="24"/>
        </w:rPr>
      </w:pPr>
      <w:r w:rsidRPr="00FD2C3C">
        <w:rPr>
          <w:rFonts w:ascii="Arial" w:hAnsi="Arial" w:cs="Arial"/>
          <w:b/>
          <w:color w:val="623B2A"/>
          <w:sz w:val="24"/>
          <w:szCs w:val="24"/>
        </w:rPr>
        <w:t>«Центр кадастровой оценки</w:t>
      </w:r>
      <w:r>
        <w:rPr>
          <w:rFonts w:ascii="Arial" w:hAnsi="Arial" w:cs="Arial"/>
          <w:b/>
          <w:color w:val="623B2A"/>
          <w:sz w:val="24"/>
          <w:szCs w:val="24"/>
        </w:rPr>
        <w:t>»</w:t>
      </w:r>
    </w:p>
    <w:p w14:paraId="6FE8E824" w14:textId="77777777" w:rsidR="000D3245" w:rsidRDefault="000D3245" w:rsidP="000D3245">
      <w:pPr>
        <w:pStyle w:val="af2"/>
        <w:tabs>
          <w:tab w:val="left" w:pos="4374"/>
        </w:tabs>
        <w:ind w:left="360"/>
        <w:jc w:val="both"/>
        <w:rPr>
          <w:rFonts w:ascii="Arial" w:hAnsi="Arial" w:cs="Arial"/>
          <w:color w:val="623B2A"/>
          <w:sz w:val="24"/>
          <w:szCs w:val="24"/>
        </w:rPr>
      </w:pPr>
    </w:p>
    <w:p w14:paraId="04A96F67"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lastRenderedPageBreak/>
        <w:t>Рассмотрение заявлений об исправлении ошибок, допущенных при определении кадастровой стоимости</w:t>
      </w:r>
    </w:p>
    <w:p w14:paraId="2BA38561"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деклараций о характеристиках объектов недвижимости</w:t>
      </w:r>
    </w:p>
    <w:p w14:paraId="380EF08A"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замечаний к проекту отчета о государственной кадастровой оценке</w:t>
      </w:r>
    </w:p>
    <w:p w14:paraId="3809AEE6"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Предоставление правообладателям и иным заинтересованным лицам справок о наличии (отсутствии) права собственности на объекты недвижимости по состоянию на 01.03.2000</w:t>
      </w:r>
    </w:p>
    <w:p w14:paraId="21FCF0D0" w14:textId="77777777" w:rsidR="001611CB" w:rsidRDefault="0043283F" w:rsidP="002A687B">
      <w:pPr>
        <w:pStyle w:val="af2"/>
        <w:numPr>
          <w:ilvl w:val="0"/>
          <w:numId w:val="151"/>
        </w:numPr>
        <w:tabs>
          <w:tab w:val="left" w:pos="4374"/>
        </w:tabs>
        <w:jc w:val="both"/>
        <w:rPr>
          <w:rFonts w:ascii="Arial" w:hAnsi="Arial" w:cs="Arial"/>
          <w:color w:val="623B2A"/>
          <w:sz w:val="24"/>
          <w:szCs w:val="24"/>
        </w:rPr>
      </w:pPr>
      <w:r w:rsidRPr="001611CB">
        <w:rPr>
          <w:rFonts w:ascii="Arial" w:hAnsi="Arial" w:cs="Arial"/>
          <w:color w:val="623B2A"/>
          <w:sz w:val="24"/>
          <w:szCs w:val="24"/>
        </w:rPr>
        <w:t>Рассмотрение заявлений об установлении кадастровой стоимости в размере рыночной стоимости</w:t>
      </w:r>
    </w:p>
    <w:p w14:paraId="4C1654BB" w14:textId="77777777" w:rsidR="001611CB" w:rsidRDefault="001611CB" w:rsidP="001611CB">
      <w:pPr>
        <w:pStyle w:val="af2"/>
        <w:tabs>
          <w:tab w:val="left" w:pos="4374"/>
        </w:tabs>
        <w:ind w:left="360"/>
        <w:jc w:val="both"/>
        <w:rPr>
          <w:rFonts w:ascii="Arial" w:hAnsi="Arial" w:cs="Arial"/>
          <w:color w:val="623B2A"/>
          <w:sz w:val="24"/>
          <w:szCs w:val="24"/>
        </w:rPr>
      </w:pPr>
    </w:p>
    <w:p w14:paraId="0FBD62CD" w14:textId="77777777" w:rsidR="001611CB" w:rsidRP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III. Муниципальные услуги, предоставляемые органами</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местного самоуправления муниципальных образований</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Ненецкого автономного округа</w:t>
      </w:r>
      <w:r w:rsidR="001611CB" w:rsidRPr="001611CB">
        <w:rPr>
          <w:rFonts w:ascii="Arial" w:hAnsi="Arial" w:cs="Arial"/>
          <w:b/>
          <w:color w:val="623B2A"/>
          <w:sz w:val="24"/>
          <w:szCs w:val="24"/>
        </w:rPr>
        <w:t xml:space="preserve"> </w:t>
      </w:r>
    </w:p>
    <w:p w14:paraId="3957B0C2"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95FB15" w14:textId="6F841648" w:rsid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«Городской округ «Город Нарьян-Мар»</w:t>
      </w:r>
    </w:p>
    <w:p w14:paraId="7424CBD4"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A1E12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60D1FEAA"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Принятие на учет граждан в качестве нуждающихся в жилых помещениях.</w:t>
      </w:r>
    </w:p>
    <w:p w14:paraId="2891FFD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 объектах, находящихся в муниципальной собственности.</w:t>
      </w:r>
    </w:p>
    <w:p w14:paraId="0671A14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4968E78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2F3301C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разрешения на установку и эксплуатацию рекламных конструкций на соответствующей территории.</w:t>
      </w:r>
    </w:p>
    <w:p w14:paraId="4D84C408" w14:textId="77777777" w:rsidR="001611CB" w:rsidRDefault="001611CB" w:rsidP="001611CB">
      <w:pPr>
        <w:pStyle w:val="af2"/>
        <w:tabs>
          <w:tab w:val="left" w:pos="4374"/>
        </w:tabs>
        <w:ind w:left="720"/>
        <w:jc w:val="both"/>
        <w:rPr>
          <w:rFonts w:ascii="Arial" w:hAnsi="Arial" w:cs="Arial"/>
          <w:color w:val="623B2A"/>
          <w:sz w:val="24"/>
          <w:szCs w:val="24"/>
        </w:rPr>
      </w:pPr>
    </w:p>
    <w:p w14:paraId="30AFA378" w14:textId="77777777" w:rsidR="001611CB" w:rsidRPr="001611CB" w:rsidRDefault="0043283F" w:rsidP="001611CB">
      <w:pPr>
        <w:pStyle w:val="af2"/>
        <w:tabs>
          <w:tab w:val="left" w:pos="4374"/>
        </w:tabs>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«Заполярный район»</w:t>
      </w:r>
    </w:p>
    <w:p w14:paraId="79614CE1" w14:textId="77777777" w:rsidR="001611CB" w:rsidRDefault="001611CB" w:rsidP="001611CB">
      <w:pPr>
        <w:pStyle w:val="af2"/>
        <w:tabs>
          <w:tab w:val="left" w:pos="4374"/>
        </w:tabs>
        <w:jc w:val="both"/>
        <w:rPr>
          <w:rFonts w:ascii="Arial" w:hAnsi="Arial" w:cs="Arial"/>
          <w:color w:val="623B2A"/>
          <w:sz w:val="24"/>
          <w:szCs w:val="24"/>
        </w:rPr>
      </w:pPr>
    </w:p>
    <w:p w14:paraId="3AA8D3F5"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разрешений на установку рекламных конструкций.</w:t>
      </w:r>
    </w:p>
    <w:p w14:paraId="6A791D50"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архивной информации.</w:t>
      </w:r>
    </w:p>
    <w:p w14:paraId="7A012337"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об объектах, находящихся в муниципальной собственности.</w:t>
      </w:r>
    </w:p>
    <w:p w14:paraId="4E27F0B5" w14:textId="77777777" w:rsidR="008623D8" w:rsidRDefault="008623D8" w:rsidP="008623D8">
      <w:pPr>
        <w:pStyle w:val="af2"/>
        <w:tabs>
          <w:tab w:val="left" w:pos="4374"/>
        </w:tabs>
        <w:ind w:left="720"/>
        <w:jc w:val="both"/>
        <w:rPr>
          <w:rFonts w:ascii="Arial" w:hAnsi="Arial" w:cs="Arial"/>
          <w:color w:val="623B2A"/>
          <w:sz w:val="24"/>
          <w:szCs w:val="24"/>
        </w:rPr>
      </w:pPr>
    </w:p>
    <w:p w14:paraId="5017FA34" w14:textId="77777777" w:rsidR="008623D8"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t xml:space="preserve">Муниципальное образование </w:t>
      </w:r>
    </w:p>
    <w:p w14:paraId="0E5E4844" w14:textId="42E67CB9" w:rsidR="001611CB"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t>«Городское поселение»</w:t>
      </w:r>
      <w:r w:rsidR="001611CB" w:rsidRPr="008623D8">
        <w:rPr>
          <w:rFonts w:ascii="Arial" w:hAnsi="Arial" w:cs="Arial"/>
          <w:b/>
          <w:color w:val="623B2A"/>
          <w:sz w:val="24"/>
          <w:szCs w:val="24"/>
        </w:rPr>
        <w:t xml:space="preserve"> </w:t>
      </w:r>
      <w:r w:rsidRPr="008623D8">
        <w:rPr>
          <w:rFonts w:ascii="Arial" w:hAnsi="Arial" w:cs="Arial"/>
          <w:b/>
          <w:color w:val="623B2A"/>
          <w:sz w:val="24"/>
          <w:szCs w:val="24"/>
        </w:rPr>
        <w:t>Рабочий поселок Искателей»</w:t>
      </w:r>
    </w:p>
    <w:p w14:paraId="6D4A226F" w14:textId="77777777" w:rsidR="008623D8" w:rsidRPr="008623D8" w:rsidRDefault="008623D8" w:rsidP="008623D8">
      <w:pPr>
        <w:pStyle w:val="af2"/>
        <w:tabs>
          <w:tab w:val="left" w:pos="4374"/>
        </w:tabs>
        <w:jc w:val="center"/>
        <w:rPr>
          <w:rFonts w:ascii="Arial" w:hAnsi="Arial" w:cs="Arial"/>
          <w:b/>
          <w:color w:val="623B2A"/>
          <w:sz w:val="24"/>
          <w:szCs w:val="24"/>
        </w:rPr>
      </w:pPr>
    </w:p>
    <w:p w14:paraId="6021DCF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архивной информации.</w:t>
      </w:r>
    </w:p>
    <w:p w14:paraId="2D1E3C0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Предоставление информации об объектах, находящихся в муниципальной собственности.</w:t>
      </w:r>
    </w:p>
    <w:p w14:paraId="173412F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Перевод жилого помещения в нежилое помещение и нежилого помещения в жилое помещение.</w:t>
      </w:r>
    </w:p>
    <w:p w14:paraId="6584BBF7"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Согласование переустройства и (или) перепланировки жилых помещений.</w:t>
      </w:r>
    </w:p>
    <w:p w14:paraId="2E7B8CEC"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1FCB40"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28271298"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документов, а также постановка граждан на учет в качестве нуждающихся в жилых помещениях, предоставляемых на условиях социального найма.</w:t>
      </w:r>
    </w:p>
    <w:p w14:paraId="602E96A6"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022D3238" w14:textId="77777777" w:rsidR="00881EDF" w:rsidRDefault="0043283F" w:rsidP="00881EDF">
      <w:pPr>
        <w:pStyle w:val="af2"/>
        <w:numPr>
          <w:ilvl w:val="0"/>
          <w:numId w:val="328"/>
        </w:numPr>
        <w:tabs>
          <w:tab w:val="left" w:pos="4374"/>
        </w:tabs>
        <w:jc w:val="both"/>
        <w:rPr>
          <w:rFonts w:ascii="Arial" w:hAnsi="Arial" w:cs="Arial"/>
          <w:color w:val="623B2A"/>
          <w:sz w:val="24"/>
          <w:szCs w:val="24"/>
        </w:rPr>
      </w:pPr>
      <w:r w:rsidRPr="00881EDF">
        <w:rPr>
          <w:rFonts w:ascii="Arial" w:hAnsi="Arial" w:cs="Arial"/>
          <w:color w:val="623B2A"/>
          <w:sz w:val="24"/>
          <w:szCs w:val="24"/>
        </w:rPr>
        <w:t>Бесплатное предоставление земельных участков многодетным семьям.</w:t>
      </w:r>
    </w:p>
    <w:p w14:paraId="59E8B7B4" w14:textId="77777777"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lastRenderedPageBreak/>
        <w:t>Администрации сельских муниципальных образований</w:t>
      </w:r>
      <w:r w:rsidR="00881EDF" w:rsidRPr="00881EDF">
        <w:rPr>
          <w:rFonts w:ascii="Arial" w:hAnsi="Arial" w:cs="Arial"/>
          <w:b/>
          <w:color w:val="623B2A"/>
          <w:sz w:val="24"/>
          <w:szCs w:val="24"/>
        </w:rPr>
        <w:t xml:space="preserve"> </w:t>
      </w:r>
    </w:p>
    <w:p w14:paraId="3443A7EA" w14:textId="4FDC4E14"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t>Ненецкого автономного округа (18 муниципальных образований)</w:t>
      </w:r>
    </w:p>
    <w:p w14:paraId="4FB7D164" w14:textId="77777777" w:rsidR="00881EDF" w:rsidRPr="00881EDF" w:rsidRDefault="00881EDF" w:rsidP="00881EDF">
      <w:pPr>
        <w:pStyle w:val="af2"/>
        <w:tabs>
          <w:tab w:val="left" w:pos="4374"/>
        </w:tabs>
        <w:ind w:left="360"/>
        <w:jc w:val="center"/>
        <w:rPr>
          <w:rFonts w:ascii="Arial" w:hAnsi="Arial" w:cs="Arial"/>
          <w:b/>
          <w:color w:val="623B2A"/>
          <w:sz w:val="24"/>
          <w:szCs w:val="24"/>
        </w:rPr>
      </w:pPr>
    </w:p>
    <w:p w14:paraId="61C42D50"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строительство, реконструкцию объектов капитального строительства.</w:t>
      </w:r>
    </w:p>
    <w:p w14:paraId="5F34F688"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ввод в эксплуатацию объектов капитального строительства.</w:t>
      </w:r>
    </w:p>
    <w:p w14:paraId="21B860F7"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Подготовка и выдача градостроительного плана земельного участка.</w:t>
      </w:r>
    </w:p>
    <w:p w14:paraId="54C6CE2D"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Постановка на учет граждан, имеющих право на компенсационную выплату при освобождении гражданами жилых помещений, признанных в установленном порядке аварийными.</w:t>
      </w:r>
    </w:p>
    <w:p w14:paraId="22806693" w14:textId="69E081AA" w:rsidR="000755BC" w:rsidRP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Предоставление гражданам компенсационных выплат при освобождении ими жилых помещений, признанных в установленном порядке аварийными.</w:t>
      </w:r>
    </w:p>
    <w:p w14:paraId="422773CE" w14:textId="77777777" w:rsidR="00A76D39" w:rsidRPr="002A687B" w:rsidRDefault="00A76D39" w:rsidP="002A687B">
      <w:pPr>
        <w:pStyle w:val="af2"/>
        <w:rPr>
          <w:rFonts w:ascii="Arial" w:hAnsi="Arial" w:cs="Arial"/>
          <w:color w:val="623B2A"/>
          <w:sz w:val="24"/>
          <w:szCs w:val="24"/>
        </w:rPr>
      </w:pPr>
    </w:p>
    <w:p w14:paraId="5B1711A2" w14:textId="77777777" w:rsidR="00A76D39" w:rsidRPr="002A687B" w:rsidRDefault="00A76D39" w:rsidP="002A687B">
      <w:pPr>
        <w:pStyle w:val="af2"/>
        <w:rPr>
          <w:rFonts w:ascii="Arial" w:hAnsi="Arial" w:cs="Arial"/>
          <w:color w:val="623B2A"/>
          <w:sz w:val="24"/>
          <w:szCs w:val="24"/>
        </w:rPr>
      </w:pPr>
    </w:p>
    <w:p w14:paraId="63CEAB74"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Услуги в соответствии с п. 4 Правил </w:t>
      </w:r>
    </w:p>
    <w:p w14:paraId="7B55DF9E"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организации деятельности многофункциональных центров </w:t>
      </w:r>
    </w:p>
    <w:p w14:paraId="1F0C4D9E" w14:textId="287098DA"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предоставления государственных и муниципальных</w:t>
      </w:r>
    </w:p>
    <w:p w14:paraId="360A711A" w14:textId="77777777" w:rsidR="00A76D39" w:rsidRPr="002A687B" w:rsidRDefault="00A76D39" w:rsidP="002A687B">
      <w:pPr>
        <w:pStyle w:val="af2"/>
        <w:rPr>
          <w:rFonts w:ascii="Arial" w:hAnsi="Arial" w:cs="Arial"/>
          <w:color w:val="623B2A"/>
          <w:sz w:val="24"/>
          <w:szCs w:val="24"/>
        </w:rPr>
      </w:pPr>
    </w:p>
    <w:p w14:paraId="706D0572" w14:textId="04423BC4"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Акционерное общество</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«Федеральная корпорация по развитию малого и среднего предпринимательства»</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 xml:space="preserve">(оказываются в </w:t>
      </w:r>
      <w:r w:rsidR="00387D42" w:rsidRPr="00387D42">
        <w:rPr>
          <w:rFonts w:ascii="Arial" w:hAnsi="Arial" w:cs="Arial"/>
          <w:b/>
          <w:color w:val="623B2A"/>
          <w:sz w:val="24"/>
          <w:szCs w:val="24"/>
        </w:rPr>
        <w:t>специализированном окне для бизнеса</w:t>
      </w:r>
      <w:r w:rsidRPr="00387D42">
        <w:rPr>
          <w:rFonts w:ascii="Arial" w:hAnsi="Arial" w:cs="Arial"/>
          <w:b/>
          <w:color w:val="623B2A"/>
          <w:sz w:val="24"/>
          <w:szCs w:val="24"/>
        </w:rPr>
        <w:t>)</w:t>
      </w:r>
    </w:p>
    <w:p w14:paraId="2176D6CF" w14:textId="77777777" w:rsidR="00A76D39" w:rsidRPr="002A687B" w:rsidRDefault="00A76D39" w:rsidP="002A687B">
      <w:pPr>
        <w:pStyle w:val="af2"/>
        <w:rPr>
          <w:rFonts w:ascii="Arial" w:hAnsi="Arial" w:cs="Arial"/>
          <w:color w:val="623B2A"/>
          <w:sz w:val="24"/>
          <w:szCs w:val="24"/>
        </w:rPr>
      </w:pPr>
    </w:p>
    <w:p w14:paraId="08F05398" w14:textId="0E2C67D1" w:rsidR="00A76D39" w:rsidRPr="00387D42" w:rsidRDefault="00C04330" w:rsidP="00387D42">
      <w:pPr>
        <w:pStyle w:val="af2"/>
        <w:numPr>
          <w:ilvl w:val="0"/>
          <w:numId w:val="331"/>
        </w:numPr>
        <w:tabs>
          <w:tab w:val="left" w:pos="4374"/>
        </w:tabs>
        <w:jc w:val="both"/>
        <w:rPr>
          <w:rFonts w:ascii="Arial" w:hAnsi="Arial" w:cs="Arial"/>
          <w:color w:val="623B2A"/>
          <w:sz w:val="24"/>
          <w:szCs w:val="24"/>
        </w:rPr>
      </w:pPr>
      <w:r w:rsidRPr="00387D42">
        <w:rPr>
          <w:rFonts w:ascii="Arial" w:hAnsi="Arial" w:cs="Arial"/>
          <w:color w:val="623B2A"/>
          <w:sz w:val="24"/>
          <w:szCs w:val="24"/>
        </w:rPr>
        <w:t>Услуга</w:t>
      </w:r>
      <w:r w:rsidR="00387D42">
        <w:rPr>
          <w:rFonts w:ascii="Arial" w:hAnsi="Arial" w:cs="Arial"/>
          <w:color w:val="623B2A"/>
          <w:sz w:val="24"/>
          <w:szCs w:val="24"/>
        </w:rPr>
        <w:t xml:space="preserve"> п</w:t>
      </w:r>
      <w:r w:rsidRPr="00387D42">
        <w:rPr>
          <w:rFonts w:ascii="Arial" w:hAnsi="Arial" w:cs="Arial"/>
          <w:color w:val="623B2A"/>
          <w:sz w:val="24"/>
          <w:szCs w:val="24"/>
        </w:rPr>
        <w:t>о информированию о Цифровой платформе МСП.РФ</w:t>
      </w:r>
      <w:r w:rsidR="0043283F" w:rsidRPr="00387D42">
        <w:rPr>
          <w:rFonts w:ascii="Arial" w:hAnsi="Arial" w:cs="Arial"/>
          <w:color w:val="623B2A"/>
          <w:sz w:val="24"/>
          <w:szCs w:val="24"/>
        </w:rPr>
        <w:t>.</w:t>
      </w:r>
    </w:p>
    <w:p w14:paraId="06C3B674" w14:textId="77777777" w:rsidR="00A76D39" w:rsidRPr="002A687B" w:rsidRDefault="00A76D39" w:rsidP="002A687B">
      <w:pPr>
        <w:pStyle w:val="af2"/>
        <w:rPr>
          <w:rFonts w:ascii="Arial" w:hAnsi="Arial" w:cs="Arial"/>
          <w:color w:val="623B2A"/>
          <w:sz w:val="24"/>
          <w:szCs w:val="24"/>
        </w:rPr>
      </w:pPr>
    </w:p>
    <w:p w14:paraId="4F3C5D6A"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Услуга по печати сертификата о профилактических прививках COVID-19</w:t>
      </w:r>
    </w:p>
    <w:p w14:paraId="59D87AB5" w14:textId="77777777" w:rsidR="00A76D39" w:rsidRPr="00387D42" w:rsidRDefault="00A76D39" w:rsidP="00387D42">
      <w:pPr>
        <w:pStyle w:val="af2"/>
        <w:jc w:val="center"/>
        <w:rPr>
          <w:rFonts w:ascii="Arial" w:hAnsi="Arial" w:cs="Arial"/>
          <w:b/>
          <w:color w:val="623B2A"/>
          <w:sz w:val="24"/>
          <w:szCs w:val="24"/>
        </w:rPr>
      </w:pPr>
    </w:p>
    <w:p w14:paraId="60E84B5E"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Услуга по печати на бумажном носителе сертификата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AA03847" w14:textId="77777777" w:rsidR="00A76D39" w:rsidRPr="00387D42" w:rsidRDefault="00A76D39" w:rsidP="00387D42">
      <w:pPr>
        <w:pStyle w:val="af2"/>
        <w:jc w:val="center"/>
        <w:rPr>
          <w:rFonts w:ascii="Arial" w:hAnsi="Arial" w:cs="Arial"/>
          <w:b/>
          <w:color w:val="623B2A"/>
          <w:sz w:val="24"/>
          <w:szCs w:val="24"/>
        </w:rPr>
      </w:pPr>
    </w:p>
    <w:p w14:paraId="7F9BE18B"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Создание заверенных усиленной квалифицированной подписью</w:t>
      </w:r>
    </w:p>
    <w:p w14:paraId="1A2884F7"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уполномоченного должностного лица многофункционального центра</w:t>
      </w:r>
    </w:p>
    <w:p w14:paraId="1F81A7C3"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электронных дубликатов документов и информации</w:t>
      </w:r>
    </w:p>
    <w:p w14:paraId="4C0DA7E0" w14:textId="77777777" w:rsidR="00A76D39" w:rsidRPr="002A687B" w:rsidRDefault="00A76D39" w:rsidP="002A687B">
      <w:pPr>
        <w:pStyle w:val="af2"/>
        <w:rPr>
          <w:rFonts w:ascii="Arial" w:hAnsi="Arial" w:cs="Arial"/>
          <w:color w:val="623B2A"/>
          <w:sz w:val="24"/>
          <w:szCs w:val="24"/>
        </w:rPr>
      </w:pPr>
    </w:p>
    <w:p w14:paraId="650E7790" w14:textId="77777777" w:rsidR="00F61FDD" w:rsidRPr="002A687B" w:rsidRDefault="00F61FDD" w:rsidP="002A687B">
      <w:pPr>
        <w:pStyle w:val="af2"/>
        <w:rPr>
          <w:rFonts w:ascii="Arial" w:hAnsi="Arial" w:cs="Arial"/>
          <w:color w:val="623B2A"/>
          <w:sz w:val="24"/>
          <w:szCs w:val="24"/>
        </w:rPr>
      </w:pPr>
    </w:p>
    <w:p w14:paraId="632782F1"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Уполномоченный по защите прав предпринимателей</w:t>
      </w:r>
    </w:p>
    <w:p w14:paraId="7DD73595"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в Ненецком автономном округе</w:t>
      </w:r>
    </w:p>
    <w:p w14:paraId="442F93C2" w14:textId="77777777" w:rsidR="00F61FDD" w:rsidRPr="002A687B" w:rsidRDefault="00F61FDD" w:rsidP="002A687B">
      <w:pPr>
        <w:pStyle w:val="af2"/>
        <w:rPr>
          <w:rFonts w:ascii="Arial" w:hAnsi="Arial" w:cs="Arial"/>
          <w:color w:val="623B2A"/>
          <w:sz w:val="24"/>
          <w:szCs w:val="24"/>
        </w:rPr>
      </w:pPr>
    </w:p>
    <w:p w14:paraId="7044526A" w14:textId="77777777" w:rsidR="00F61FDD" w:rsidRPr="002A687B" w:rsidRDefault="00F61FDD" w:rsidP="002A687B">
      <w:pPr>
        <w:pStyle w:val="af2"/>
        <w:rPr>
          <w:rFonts w:ascii="Arial" w:hAnsi="Arial" w:cs="Arial"/>
          <w:color w:val="623B2A"/>
          <w:sz w:val="24"/>
          <w:szCs w:val="24"/>
        </w:rPr>
      </w:pPr>
      <w:r w:rsidRPr="002A687B">
        <w:rPr>
          <w:rFonts w:ascii="Arial" w:hAnsi="Arial" w:cs="Arial"/>
          <w:color w:val="623B2A"/>
          <w:sz w:val="24"/>
          <w:szCs w:val="24"/>
        </w:rPr>
        <w:t>Прием обращений предпринимателей, поступивших в адрес Уполномоченного по защите прав предпринимателей в Ненецком автономном округе.</w:t>
      </w:r>
    </w:p>
    <w:p w14:paraId="40836408" w14:textId="77777777" w:rsidR="00F61FDD" w:rsidRPr="002A687B" w:rsidRDefault="00F61FDD" w:rsidP="002A687B">
      <w:pPr>
        <w:pStyle w:val="af2"/>
        <w:rPr>
          <w:rFonts w:ascii="Arial" w:hAnsi="Arial" w:cs="Arial"/>
          <w:color w:val="623B2A"/>
          <w:sz w:val="24"/>
          <w:szCs w:val="24"/>
        </w:rPr>
      </w:pPr>
    </w:p>
    <w:p w14:paraId="4DA81EE8" w14:textId="77777777" w:rsidR="00F61FDD"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Общероссийский народный фронт</w:t>
      </w:r>
    </w:p>
    <w:p w14:paraId="58977F03" w14:textId="77777777" w:rsidR="00387D42" w:rsidRPr="00387D42" w:rsidRDefault="00387D42" w:rsidP="00387D42">
      <w:pPr>
        <w:pStyle w:val="af2"/>
        <w:jc w:val="center"/>
        <w:rPr>
          <w:rFonts w:ascii="Arial" w:hAnsi="Arial" w:cs="Arial"/>
          <w:b/>
          <w:color w:val="623B2A"/>
          <w:sz w:val="24"/>
          <w:szCs w:val="24"/>
        </w:rPr>
      </w:pPr>
    </w:p>
    <w:p w14:paraId="07A0D7CC" w14:textId="77777777" w:rsidR="00F61FDD" w:rsidRPr="002A687B" w:rsidRDefault="00F61FDD" w:rsidP="002A687B">
      <w:pPr>
        <w:pStyle w:val="af2"/>
        <w:rPr>
          <w:rFonts w:ascii="Arial" w:hAnsi="Arial" w:cs="Arial"/>
          <w:color w:val="623B2A"/>
          <w:sz w:val="24"/>
          <w:szCs w:val="24"/>
        </w:rPr>
      </w:pPr>
      <w:r w:rsidRPr="002A687B">
        <w:rPr>
          <w:rFonts w:ascii="Arial" w:hAnsi="Arial" w:cs="Arial"/>
          <w:color w:val="623B2A"/>
          <w:sz w:val="24"/>
          <w:szCs w:val="24"/>
        </w:rPr>
        <w:t>Прием обращений с просьбой о помощи (в период пандемии новой коронавирусной инфекции (COVID-19)).</w:t>
      </w:r>
    </w:p>
    <w:sectPr w:rsidR="00F61FDD" w:rsidRPr="002A687B">
      <w:pgSz w:w="11906" w:h="16838"/>
      <w:pgMar w:top="720" w:right="720" w:bottom="720" w:left="720" w:header="0" w:footer="0" w:gutter="0"/>
      <w:cols w:space="720"/>
      <w:formProt w:val="0"/>
      <w:docGrid w:linePitch="600" w:charSpace="2457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garev" w:date="2024-05-31T12:17:00Z" w:initials="S">
    <w:p w14:paraId="053E4F56" w14:textId="64DA34E0" w:rsidR="000D4E21" w:rsidRDefault="000D4E21">
      <w:pPr>
        <w:pStyle w:val="af"/>
      </w:pPr>
      <w:r>
        <w:rPr>
          <w:rStyle w:val="a6"/>
        </w:rPr>
        <w:annotationRef/>
      </w:r>
      <w:r w:rsidRPr="000D4E21">
        <w:t>63.</w:t>
      </w:r>
      <w:r w:rsidRPr="000D4E21">
        <w:tab/>
        <w:t>Прием заявления об установлении секретного кода для идентификации гражданина Удалена, доп.соглашение №4, с апреля.</w:t>
      </w:r>
    </w:p>
  </w:comment>
  <w:comment w:id="1" w:author="Сигарев Сергей Александрович" w:date="2024-07-02T14:51:00Z" w:initials="ССА">
    <w:p w14:paraId="1700668B" w14:textId="62F90A02" w:rsidR="008525D4" w:rsidRPr="000A54AC" w:rsidRDefault="008525D4" w:rsidP="008525D4">
      <w:pPr>
        <w:pStyle w:val="af2"/>
        <w:jc w:val="center"/>
        <w:rPr>
          <w:rFonts w:ascii="Arial" w:hAnsi="Arial" w:cs="Arial"/>
          <w:b/>
          <w:color w:val="623B2A"/>
          <w:sz w:val="24"/>
          <w:szCs w:val="24"/>
        </w:rPr>
      </w:pPr>
      <w:r>
        <w:rPr>
          <w:rStyle w:val="a6"/>
        </w:rPr>
        <w:annotationRef/>
      </w:r>
      <w:r w:rsidR="00DD714F">
        <w:t>Исключена</w:t>
      </w:r>
      <w:r>
        <w:t xml:space="preserve"> услуга </w:t>
      </w:r>
      <w:r w:rsidRPr="000A54AC">
        <w:rPr>
          <w:rFonts w:ascii="Arial" w:hAnsi="Arial" w:cs="Arial"/>
          <w:b/>
          <w:color w:val="623B2A"/>
          <w:sz w:val="24"/>
          <w:szCs w:val="24"/>
        </w:rPr>
        <w:t>Роспотребнадзор</w:t>
      </w:r>
      <w:r>
        <w:rPr>
          <w:rFonts w:ascii="Arial" w:hAnsi="Arial" w:cs="Arial"/>
          <w:b/>
          <w:color w:val="623B2A"/>
          <w:sz w:val="24"/>
          <w:szCs w:val="24"/>
        </w:rPr>
        <w:t>а</w:t>
      </w:r>
    </w:p>
    <w:p w14:paraId="5C190A62" w14:textId="7ABBF058" w:rsidR="008525D4" w:rsidRDefault="008525D4">
      <w:pPr>
        <w:pStyle w:val="af"/>
      </w:pPr>
    </w:p>
  </w:comment>
  <w:comment w:id="2" w:author="Sigarev" w:date="2024-05-13T17:09:00Z" w:initials="S">
    <w:p w14:paraId="1CFE958D" w14:textId="6CBFBA18" w:rsidR="003E1AC6" w:rsidRPr="002105A4" w:rsidRDefault="003E1AC6" w:rsidP="002105A4">
      <w:pPr>
        <w:pStyle w:val="af2"/>
        <w:jc w:val="center"/>
        <w:rPr>
          <w:rFonts w:ascii="Arial" w:hAnsi="Arial" w:cs="Arial"/>
          <w:b/>
          <w:color w:val="623B2A"/>
          <w:sz w:val="24"/>
          <w:szCs w:val="24"/>
        </w:rPr>
      </w:pPr>
      <w:r>
        <w:rPr>
          <w:rStyle w:val="a6"/>
        </w:rPr>
        <w:annotationRef/>
      </w:r>
      <w:r w:rsidR="00DD714F">
        <w:t xml:space="preserve">Исключена услуга </w:t>
      </w:r>
      <w:r w:rsidR="002105A4" w:rsidRPr="00C24298">
        <w:rPr>
          <w:rFonts w:ascii="Arial" w:hAnsi="Arial" w:cs="Arial"/>
          <w:b/>
          <w:color w:val="623B2A"/>
          <w:sz w:val="24"/>
          <w:szCs w:val="24"/>
        </w:rPr>
        <w:t>Печорско</w:t>
      </w:r>
      <w:r w:rsidR="002105A4">
        <w:rPr>
          <w:rFonts w:ascii="Arial" w:hAnsi="Arial" w:cs="Arial"/>
          <w:b/>
          <w:color w:val="623B2A"/>
          <w:sz w:val="24"/>
          <w:szCs w:val="24"/>
        </w:rPr>
        <w:t>го</w:t>
      </w:r>
      <w:r w:rsidR="002105A4" w:rsidRPr="00C24298">
        <w:rPr>
          <w:rFonts w:ascii="Arial" w:hAnsi="Arial" w:cs="Arial"/>
          <w:b/>
          <w:color w:val="623B2A"/>
          <w:sz w:val="24"/>
          <w:szCs w:val="24"/>
        </w:rPr>
        <w:t xml:space="preserve"> управлени</w:t>
      </w:r>
      <w:r w:rsidR="002105A4">
        <w:rPr>
          <w:rFonts w:ascii="Arial" w:hAnsi="Arial" w:cs="Arial"/>
          <w:b/>
          <w:color w:val="623B2A"/>
          <w:sz w:val="24"/>
          <w:szCs w:val="24"/>
        </w:rPr>
        <w:t>я</w:t>
      </w:r>
      <w:r w:rsidR="002105A4" w:rsidRPr="00C24298">
        <w:rPr>
          <w:rFonts w:ascii="Arial" w:hAnsi="Arial" w:cs="Arial"/>
          <w:b/>
          <w:color w:val="623B2A"/>
          <w:sz w:val="24"/>
          <w:szCs w:val="24"/>
        </w:rPr>
        <w:t xml:space="preserve"> Ростехнадзора</w:t>
      </w:r>
      <w:r w:rsidR="002105A4">
        <w:rPr>
          <w:rFonts w:ascii="Arial" w:hAnsi="Arial" w:cs="Arial"/>
          <w:b/>
          <w:color w:val="623B2A"/>
          <w:sz w:val="24"/>
          <w:szCs w:val="24"/>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E4F56" w15:done="0"/>
  <w15:commentEx w15:paraId="5C190A62" w15:done="0"/>
  <w15:commentEx w15:paraId="1CFE95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F9D"/>
    <w:multiLevelType w:val="multilevel"/>
    <w:tmpl w:val="748E0432"/>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67D2AE8"/>
    <w:multiLevelType w:val="hybridMultilevel"/>
    <w:tmpl w:val="3EA0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472F1"/>
    <w:multiLevelType w:val="hybridMultilevel"/>
    <w:tmpl w:val="B794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D3A96"/>
    <w:multiLevelType w:val="multilevel"/>
    <w:tmpl w:val="E1368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782A2C"/>
    <w:multiLevelType w:val="multilevel"/>
    <w:tmpl w:val="31029750"/>
    <w:lvl w:ilvl="0">
      <w:start w:val="1"/>
      <w:numFmt w:val="decimal"/>
      <w:lvlText w:val="%1."/>
      <w:lvlJc w:val="left"/>
      <w:pPr>
        <w:tabs>
          <w:tab w:val="num" w:pos="0"/>
        </w:tabs>
        <w:ind w:left="1068" w:hanging="360"/>
      </w:pPr>
      <w:rPr>
        <w:rFonts w:ascii="Arial" w:hAnsi="Arial"/>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74D190F"/>
    <w:multiLevelType w:val="multilevel"/>
    <w:tmpl w:val="22149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D31BAF"/>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D33485"/>
    <w:multiLevelType w:val="multilevel"/>
    <w:tmpl w:val="23608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8976315"/>
    <w:multiLevelType w:val="multilevel"/>
    <w:tmpl w:val="E50ED078"/>
    <w:lvl w:ilvl="0">
      <w:start w:val="5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2F3D6A"/>
    <w:multiLevelType w:val="multilevel"/>
    <w:tmpl w:val="7D90876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E472912"/>
    <w:multiLevelType w:val="multilevel"/>
    <w:tmpl w:val="A2A8B12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312C270A"/>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E53F2"/>
    <w:multiLevelType w:val="multilevel"/>
    <w:tmpl w:val="55BA5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8727033"/>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43A96"/>
    <w:multiLevelType w:val="multilevel"/>
    <w:tmpl w:val="858E0C38"/>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FD1C47"/>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9B5E26"/>
    <w:multiLevelType w:val="multilevel"/>
    <w:tmpl w:val="4CF0E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6D2A73"/>
    <w:multiLevelType w:val="multilevel"/>
    <w:tmpl w:val="65561FC0"/>
    <w:lvl w:ilvl="0">
      <w:start w:val="1"/>
      <w:numFmt w:val="decimal"/>
      <w:lvlText w:val="%1."/>
      <w:lvlJc w:val="left"/>
      <w:pPr>
        <w:tabs>
          <w:tab w:val="num" w:pos="0"/>
        </w:tabs>
        <w:ind w:left="720" w:hanging="360"/>
      </w:pPr>
      <w:rPr>
        <w:rFonts w:ascii="Arial" w:hAnsi="Arial" w:cs="Arial" w:hint="default"/>
        <w:color w:val="623B2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BD41001"/>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C738BD"/>
    <w:multiLevelType w:val="multilevel"/>
    <w:tmpl w:val="8D22E304"/>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0" w15:restartNumberingAfterBreak="0">
    <w:nsid w:val="724E72D6"/>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2E218FF"/>
    <w:multiLevelType w:val="multilevel"/>
    <w:tmpl w:val="632CE7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408282A"/>
    <w:multiLevelType w:val="multilevel"/>
    <w:tmpl w:val="3BE4F3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79C55E5D"/>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0"/>
    <w:lvlOverride w:ilvl="0">
      <w:startOverride w:val="1"/>
    </w:lvlOverride>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7"/>
    <w:lvlOverride w:ilvl="0">
      <w:startOverride w:val="1"/>
    </w:lvlOverride>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17"/>
  </w:num>
  <w:num w:numId="131">
    <w:abstractNumId w:val="17"/>
  </w:num>
  <w:num w:numId="132">
    <w:abstractNumId w:val="17"/>
  </w:num>
  <w:num w:numId="133">
    <w:abstractNumId w:val="17"/>
  </w:num>
  <w:num w:numId="134">
    <w:abstractNumId w:val="17"/>
  </w:num>
  <w:num w:numId="135">
    <w:abstractNumId w:val="17"/>
  </w:num>
  <w:num w:numId="136">
    <w:abstractNumId w:val="17"/>
  </w:num>
  <w:num w:numId="137">
    <w:abstractNumId w:val="17"/>
  </w:num>
  <w:num w:numId="138">
    <w:abstractNumId w:val="17"/>
  </w:num>
  <w:num w:numId="139">
    <w:abstractNumId w:val="17"/>
  </w:num>
  <w:num w:numId="140">
    <w:abstractNumId w:val="17"/>
  </w:num>
  <w:num w:numId="141">
    <w:abstractNumId w:val="17"/>
  </w:num>
  <w:num w:numId="142">
    <w:abstractNumId w:val="17"/>
  </w:num>
  <w:num w:numId="143">
    <w:abstractNumId w:val="17"/>
  </w:num>
  <w:num w:numId="144">
    <w:abstractNumId w:val="17"/>
  </w:num>
  <w:num w:numId="145">
    <w:abstractNumId w:val="17"/>
  </w:num>
  <w:num w:numId="146">
    <w:abstractNumId w:val="17"/>
  </w:num>
  <w:num w:numId="147">
    <w:abstractNumId w:val="17"/>
  </w:num>
  <w:num w:numId="148">
    <w:abstractNumId w:val="17"/>
  </w:num>
  <w:num w:numId="149">
    <w:abstractNumId w:val="17"/>
  </w:num>
  <w:num w:numId="150">
    <w:abstractNumId w:val="20"/>
    <w:lvlOverride w:ilvl="0">
      <w:startOverride w:val="1"/>
    </w:lvlOverride>
  </w:num>
  <w:num w:numId="151">
    <w:abstractNumId w:val="20"/>
  </w:num>
  <w:num w:numId="152">
    <w:abstractNumId w:val="20"/>
  </w:num>
  <w:num w:numId="153">
    <w:abstractNumId w:val="20"/>
  </w:num>
  <w:num w:numId="154">
    <w:abstractNumId w:val="20"/>
  </w:num>
  <w:num w:numId="155">
    <w:abstractNumId w:val="20"/>
  </w:num>
  <w:num w:numId="156">
    <w:abstractNumId w:val="20"/>
  </w:num>
  <w:num w:numId="157">
    <w:abstractNumId w:val="20"/>
  </w:num>
  <w:num w:numId="158">
    <w:abstractNumId w:val="20"/>
  </w:num>
  <w:num w:numId="159">
    <w:abstractNumId w:val="20"/>
  </w:num>
  <w:num w:numId="160">
    <w:abstractNumId w:val="20"/>
  </w:num>
  <w:num w:numId="161">
    <w:abstractNumId w:val="20"/>
  </w:num>
  <w:num w:numId="162">
    <w:abstractNumId w:val="20"/>
  </w:num>
  <w:num w:numId="163">
    <w:abstractNumId w:val="20"/>
  </w:num>
  <w:num w:numId="164">
    <w:abstractNumId w:val="20"/>
  </w:num>
  <w:num w:numId="165">
    <w:abstractNumId w:val="20"/>
  </w:num>
  <w:num w:numId="166">
    <w:abstractNumId w:val="20"/>
  </w:num>
  <w:num w:numId="167">
    <w:abstractNumId w:val="20"/>
  </w:num>
  <w:num w:numId="168">
    <w:abstractNumId w:val="20"/>
  </w:num>
  <w:num w:numId="169">
    <w:abstractNumId w:val="20"/>
  </w:num>
  <w:num w:numId="170">
    <w:abstractNumId w:val="20"/>
  </w:num>
  <w:num w:numId="171">
    <w:abstractNumId w:val="20"/>
  </w:num>
  <w:num w:numId="172">
    <w:abstractNumId w:val="20"/>
  </w:num>
  <w:num w:numId="173">
    <w:abstractNumId w:val="20"/>
  </w:num>
  <w:num w:numId="174">
    <w:abstractNumId w:val="20"/>
  </w:num>
  <w:num w:numId="175">
    <w:abstractNumId w:val="20"/>
  </w:num>
  <w:num w:numId="176">
    <w:abstractNumId w:val="20"/>
  </w:num>
  <w:num w:numId="177">
    <w:abstractNumId w:val="20"/>
  </w:num>
  <w:num w:numId="178">
    <w:abstractNumId w:val="20"/>
  </w:num>
  <w:num w:numId="179">
    <w:abstractNumId w:val="20"/>
  </w:num>
  <w:num w:numId="180">
    <w:abstractNumId w:val="20"/>
  </w:num>
  <w:num w:numId="181">
    <w:abstractNumId w:val="20"/>
  </w:num>
  <w:num w:numId="182">
    <w:abstractNumId w:val="20"/>
  </w:num>
  <w:num w:numId="183">
    <w:abstractNumId w:val="20"/>
  </w:num>
  <w:num w:numId="184">
    <w:abstractNumId w:val="20"/>
  </w:num>
  <w:num w:numId="185">
    <w:abstractNumId w:val="20"/>
  </w:num>
  <w:num w:numId="186">
    <w:abstractNumId w:val="20"/>
  </w:num>
  <w:num w:numId="187">
    <w:abstractNumId w:val="20"/>
  </w:num>
  <w:num w:numId="188">
    <w:abstractNumId w:val="20"/>
  </w:num>
  <w:num w:numId="189">
    <w:abstractNumId w:val="20"/>
  </w:num>
  <w:num w:numId="190">
    <w:abstractNumId w:val="20"/>
  </w:num>
  <w:num w:numId="191">
    <w:abstractNumId w:val="20"/>
  </w:num>
  <w:num w:numId="192">
    <w:abstractNumId w:val="20"/>
  </w:num>
  <w:num w:numId="193">
    <w:abstractNumId w:val="20"/>
  </w:num>
  <w:num w:numId="194">
    <w:abstractNumId w:val="20"/>
  </w:num>
  <w:num w:numId="195">
    <w:abstractNumId w:val="20"/>
  </w:num>
  <w:num w:numId="196">
    <w:abstractNumId w:val="20"/>
  </w:num>
  <w:num w:numId="197">
    <w:abstractNumId w:val="20"/>
  </w:num>
  <w:num w:numId="198">
    <w:abstractNumId w:val="20"/>
  </w:num>
  <w:num w:numId="199">
    <w:abstractNumId w:val="20"/>
  </w:num>
  <w:num w:numId="200">
    <w:abstractNumId w:val="20"/>
  </w:num>
  <w:num w:numId="201">
    <w:abstractNumId w:val="20"/>
  </w:num>
  <w:num w:numId="202">
    <w:abstractNumId w:val="20"/>
  </w:num>
  <w:num w:numId="203">
    <w:abstractNumId w:val="20"/>
  </w:num>
  <w:num w:numId="204">
    <w:abstractNumId w:val="20"/>
  </w:num>
  <w:num w:numId="205">
    <w:abstractNumId w:val="20"/>
  </w:num>
  <w:num w:numId="206">
    <w:abstractNumId w:val="20"/>
  </w:num>
  <w:num w:numId="207">
    <w:abstractNumId w:val="20"/>
  </w:num>
  <w:num w:numId="208">
    <w:abstractNumId w:val="20"/>
  </w:num>
  <w:num w:numId="209">
    <w:abstractNumId w:val="20"/>
  </w:num>
  <w:num w:numId="210">
    <w:abstractNumId w:val="20"/>
  </w:num>
  <w:num w:numId="211">
    <w:abstractNumId w:val="20"/>
  </w:num>
  <w:num w:numId="212">
    <w:abstractNumId w:val="20"/>
  </w:num>
  <w:num w:numId="213">
    <w:abstractNumId w:val="20"/>
  </w:num>
  <w:num w:numId="214">
    <w:abstractNumId w:val="20"/>
  </w:num>
  <w:num w:numId="215">
    <w:abstractNumId w:val="20"/>
  </w:num>
  <w:num w:numId="216">
    <w:abstractNumId w:val="20"/>
  </w:num>
  <w:num w:numId="217">
    <w:abstractNumId w:val="20"/>
  </w:num>
  <w:num w:numId="218">
    <w:abstractNumId w:val="5"/>
    <w:lvlOverride w:ilvl="0">
      <w:startOverride w:val="1"/>
    </w:lvlOverride>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22"/>
    <w:lvlOverride w:ilvl="0">
      <w:startOverride w:val="1"/>
    </w:lvlOverride>
  </w:num>
  <w:num w:numId="237">
    <w:abstractNumId w:val="22"/>
  </w:num>
  <w:num w:numId="238">
    <w:abstractNumId w:val="22"/>
  </w:num>
  <w:num w:numId="239">
    <w:abstractNumId w:val="22"/>
  </w:num>
  <w:num w:numId="240">
    <w:abstractNumId w:val="22"/>
  </w:num>
  <w:num w:numId="241">
    <w:abstractNumId w:val="22"/>
  </w:num>
  <w:num w:numId="242">
    <w:abstractNumId w:val="22"/>
  </w:num>
  <w:num w:numId="243">
    <w:abstractNumId w:val="22"/>
  </w:num>
  <w:num w:numId="244">
    <w:abstractNumId w:val="22"/>
  </w:num>
  <w:num w:numId="245">
    <w:abstractNumId w:val="22"/>
  </w:num>
  <w:num w:numId="246">
    <w:abstractNumId w:val="22"/>
  </w:num>
  <w:num w:numId="247">
    <w:abstractNumId w:val="22"/>
  </w:num>
  <w:num w:numId="248">
    <w:abstractNumId w:val="22"/>
  </w:num>
  <w:num w:numId="249">
    <w:abstractNumId w:val="14"/>
    <w:lvlOverride w:ilvl="0">
      <w:startOverride w:val="14"/>
    </w:lvlOverride>
  </w:num>
  <w:num w:numId="250">
    <w:abstractNumId w:val="14"/>
  </w:num>
  <w:num w:numId="251">
    <w:abstractNumId w:val="14"/>
  </w:num>
  <w:num w:numId="252">
    <w:abstractNumId w:val="14"/>
  </w:num>
  <w:num w:numId="253">
    <w:abstractNumId w:val="14"/>
  </w:num>
  <w:num w:numId="254">
    <w:abstractNumId w:val="14"/>
  </w:num>
  <w:num w:numId="255">
    <w:abstractNumId w:val="14"/>
  </w:num>
  <w:num w:numId="256">
    <w:abstractNumId w:val="14"/>
  </w:num>
  <w:num w:numId="257">
    <w:abstractNumId w:val="14"/>
  </w:num>
  <w:num w:numId="258">
    <w:abstractNumId w:val="14"/>
  </w:num>
  <w:num w:numId="259">
    <w:abstractNumId w:val="14"/>
  </w:num>
  <w:num w:numId="260">
    <w:abstractNumId w:val="14"/>
  </w:num>
  <w:num w:numId="261">
    <w:abstractNumId w:val="14"/>
  </w:num>
  <w:num w:numId="262">
    <w:abstractNumId w:val="14"/>
  </w:num>
  <w:num w:numId="263">
    <w:abstractNumId w:val="14"/>
  </w:num>
  <w:num w:numId="264">
    <w:abstractNumId w:val="14"/>
  </w:num>
  <w:num w:numId="265">
    <w:abstractNumId w:val="14"/>
  </w:num>
  <w:num w:numId="266">
    <w:abstractNumId w:val="14"/>
  </w:num>
  <w:num w:numId="267">
    <w:abstractNumId w:val="14"/>
  </w:num>
  <w:num w:numId="268">
    <w:abstractNumId w:val="14"/>
  </w:num>
  <w:num w:numId="269">
    <w:abstractNumId w:val="14"/>
  </w:num>
  <w:num w:numId="270">
    <w:abstractNumId w:val="14"/>
  </w:num>
  <w:num w:numId="271">
    <w:abstractNumId w:val="14"/>
  </w:num>
  <w:num w:numId="272">
    <w:abstractNumId w:val="14"/>
  </w:num>
  <w:num w:numId="273">
    <w:abstractNumId w:val="14"/>
  </w:num>
  <w:num w:numId="274">
    <w:abstractNumId w:val="14"/>
  </w:num>
  <w:num w:numId="275">
    <w:abstractNumId w:val="14"/>
  </w:num>
  <w:num w:numId="276">
    <w:abstractNumId w:val="14"/>
  </w:num>
  <w:num w:numId="277">
    <w:abstractNumId w:val="14"/>
  </w:num>
  <w:num w:numId="278">
    <w:abstractNumId w:val="14"/>
  </w:num>
  <w:num w:numId="279">
    <w:abstractNumId w:val="14"/>
  </w:num>
  <w:num w:numId="280">
    <w:abstractNumId w:val="14"/>
  </w:num>
  <w:num w:numId="281">
    <w:abstractNumId w:val="14"/>
  </w:num>
  <w:num w:numId="282">
    <w:abstractNumId w:val="14"/>
  </w:num>
  <w:num w:numId="283">
    <w:abstractNumId w:val="14"/>
  </w:num>
  <w:num w:numId="284">
    <w:abstractNumId w:val="14"/>
  </w:num>
  <w:num w:numId="285">
    <w:abstractNumId w:val="14"/>
  </w:num>
  <w:num w:numId="286">
    <w:abstractNumId w:val="14"/>
  </w:num>
  <w:num w:numId="287">
    <w:abstractNumId w:val="14"/>
  </w:num>
  <w:num w:numId="288">
    <w:abstractNumId w:val="8"/>
    <w:lvlOverride w:ilvl="0">
      <w:startOverride w:val="53"/>
    </w:lvlOverride>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4"/>
    <w:lvlOverride w:ilvl="0">
      <w:startOverride w:val="1"/>
    </w:lvlOverride>
  </w:num>
  <w:num w:numId="311">
    <w:abstractNumId w:val="9"/>
    <w:lvlOverride w:ilvl="0">
      <w:startOverride w:val="1"/>
    </w:lvlOverride>
  </w:num>
  <w:num w:numId="312">
    <w:abstractNumId w:val="16"/>
    <w:lvlOverride w:ilvl="0">
      <w:startOverride w:val="1"/>
    </w:lvlOverride>
  </w:num>
  <w:num w:numId="313">
    <w:abstractNumId w:val="16"/>
  </w:num>
  <w:num w:numId="314">
    <w:abstractNumId w:val="16"/>
  </w:num>
  <w:num w:numId="315">
    <w:abstractNumId w:val="16"/>
  </w:num>
  <w:num w:numId="316">
    <w:abstractNumId w:val="16"/>
  </w:num>
  <w:num w:numId="317">
    <w:abstractNumId w:val="16"/>
  </w:num>
  <w:num w:numId="318">
    <w:abstractNumId w:val="16"/>
  </w:num>
  <w:num w:numId="319">
    <w:abstractNumId w:val="21"/>
    <w:lvlOverride w:ilvl="0">
      <w:startOverride w:val="1"/>
    </w:lvlOverride>
  </w:num>
  <w:num w:numId="320">
    <w:abstractNumId w:val="12"/>
    <w:lvlOverride w:ilvl="0">
      <w:startOverride w:val="1"/>
    </w:lvlOverride>
  </w:num>
  <w:num w:numId="321">
    <w:abstractNumId w:val="7"/>
    <w:lvlOverride w:ilvl="0">
      <w:startOverride w:val="1"/>
    </w:lvlOverride>
  </w:num>
  <w:num w:numId="322">
    <w:abstractNumId w:val="3"/>
  </w:num>
  <w:num w:numId="323">
    <w:abstractNumId w:val="2"/>
  </w:num>
  <w:num w:numId="324">
    <w:abstractNumId w:val="19"/>
  </w:num>
  <w:num w:numId="325">
    <w:abstractNumId w:val="1"/>
  </w:num>
  <w:num w:numId="326">
    <w:abstractNumId w:val="13"/>
  </w:num>
  <w:num w:numId="327">
    <w:abstractNumId w:val="11"/>
  </w:num>
  <w:num w:numId="328">
    <w:abstractNumId w:val="23"/>
  </w:num>
  <w:num w:numId="329">
    <w:abstractNumId w:val="18"/>
  </w:num>
  <w:num w:numId="330">
    <w:abstractNumId w:val="15"/>
  </w:num>
  <w:num w:numId="331">
    <w:abstractNumId w:val="6"/>
  </w:num>
  <w:numIdMacAtCleanup w:val="3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arev">
    <w15:presenceInfo w15:providerId="None" w15:userId="Sigarev"/>
  </w15:person>
  <w15:person w15:author="Сигарев Сергей Александрович">
    <w15:presenceInfo w15:providerId="AD" w15:userId="S-1-5-21-1494982286-824854834-55378378-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39"/>
    <w:rsid w:val="0002624F"/>
    <w:rsid w:val="0004092B"/>
    <w:rsid w:val="00054042"/>
    <w:rsid w:val="000755BC"/>
    <w:rsid w:val="00082171"/>
    <w:rsid w:val="000851BB"/>
    <w:rsid w:val="000A54AC"/>
    <w:rsid w:val="000A7EE7"/>
    <w:rsid w:val="000D3245"/>
    <w:rsid w:val="000D4E21"/>
    <w:rsid w:val="00107B75"/>
    <w:rsid w:val="00124E53"/>
    <w:rsid w:val="001611CB"/>
    <w:rsid w:val="001A1278"/>
    <w:rsid w:val="0020430D"/>
    <w:rsid w:val="002105A4"/>
    <w:rsid w:val="002A687B"/>
    <w:rsid w:val="003005A8"/>
    <w:rsid w:val="00301BB2"/>
    <w:rsid w:val="00330E26"/>
    <w:rsid w:val="003809B1"/>
    <w:rsid w:val="00387D42"/>
    <w:rsid w:val="00393AF1"/>
    <w:rsid w:val="003B0331"/>
    <w:rsid w:val="003E1AC6"/>
    <w:rsid w:val="0043283F"/>
    <w:rsid w:val="00454D0A"/>
    <w:rsid w:val="00464B65"/>
    <w:rsid w:val="004B6C88"/>
    <w:rsid w:val="004E5DAA"/>
    <w:rsid w:val="00553D47"/>
    <w:rsid w:val="005648D7"/>
    <w:rsid w:val="005B5DDC"/>
    <w:rsid w:val="005F2EC5"/>
    <w:rsid w:val="00630C36"/>
    <w:rsid w:val="006A040B"/>
    <w:rsid w:val="006A07EA"/>
    <w:rsid w:val="006F4DF6"/>
    <w:rsid w:val="00703CAE"/>
    <w:rsid w:val="00733D13"/>
    <w:rsid w:val="007768DB"/>
    <w:rsid w:val="007B2085"/>
    <w:rsid w:val="007B64BF"/>
    <w:rsid w:val="007B65BE"/>
    <w:rsid w:val="007D343E"/>
    <w:rsid w:val="007D4561"/>
    <w:rsid w:val="007D5FA1"/>
    <w:rsid w:val="00824174"/>
    <w:rsid w:val="00825170"/>
    <w:rsid w:val="0084357F"/>
    <w:rsid w:val="008525D4"/>
    <w:rsid w:val="008623D8"/>
    <w:rsid w:val="00873D23"/>
    <w:rsid w:val="00881EDF"/>
    <w:rsid w:val="008B510C"/>
    <w:rsid w:val="008C1BBB"/>
    <w:rsid w:val="008E6686"/>
    <w:rsid w:val="00927847"/>
    <w:rsid w:val="00936E8F"/>
    <w:rsid w:val="00950347"/>
    <w:rsid w:val="009A4ADA"/>
    <w:rsid w:val="009F435C"/>
    <w:rsid w:val="00A00D25"/>
    <w:rsid w:val="00A021B7"/>
    <w:rsid w:val="00A41F77"/>
    <w:rsid w:val="00A535F1"/>
    <w:rsid w:val="00A72A96"/>
    <w:rsid w:val="00A76D39"/>
    <w:rsid w:val="00AB4D3C"/>
    <w:rsid w:val="00AC2410"/>
    <w:rsid w:val="00AC3F54"/>
    <w:rsid w:val="00AF6635"/>
    <w:rsid w:val="00B004F0"/>
    <w:rsid w:val="00B24555"/>
    <w:rsid w:val="00B669AC"/>
    <w:rsid w:val="00BC5722"/>
    <w:rsid w:val="00C04330"/>
    <w:rsid w:val="00C24298"/>
    <w:rsid w:val="00DA6528"/>
    <w:rsid w:val="00DA760D"/>
    <w:rsid w:val="00DD19AF"/>
    <w:rsid w:val="00DD6C24"/>
    <w:rsid w:val="00DD714F"/>
    <w:rsid w:val="00DF07F9"/>
    <w:rsid w:val="00E37024"/>
    <w:rsid w:val="00E54CAB"/>
    <w:rsid w:val="00E67B7A"/>
    <w:rsid w:val="00E731E4"/>
    <w:rsid w:val="00E8369A"/>
    <w:rsid w:val="00EA6308"/>
    <w:rsid w:val="00EB2A12"/>
    <w:rsid w:val="00F22B74"/>
    <w:rsid w:val="00F418D4"/>
    <w:rsid w:val="00F46AEA"/>
    <w:rsid w:val="00F5574F"/>
    <w:rsid w:val="00F61FDD"/>
    <w:rsid w:val="00FD2C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85CEE"/>
  <w15:docId w15:val="{9B7F54B0-697B-432F-A595-01C4D435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textAlignment w:val="baseline"/>
    </w:pPr>
    <w:rPr>
      <w:rFonts w:ascii="Times New Roman" w:eastAsia="Times New Roman" w:hAnsi="Times New Roman" w:cs="Times New Roman"/>
      <w:color w:val="000000"/>
      <w:sz w:val="28"/>
    </w:rPr>
  </w:style>
  <w:style w:type="paragraph" w:styleId="1">
    <w:name w:val="heading 1"/>
    <w:basedOn w:val="a"/>
    <w:next w:val="a"/>
    <w:qFormat/>
    <w:pPr>
      <w:keepNext/>
      <w:keepLines/>
      <w:numPr>
        <w:numId w:val="1"/>
      </w:numPr>
      <w:spacing w:before="240" w:after="0"/>
      <w:outlineLvl w:val="0"/>
    </w:pPr>
    <w:rPr>
      <w:rFonts w:ascii="Calibri Light" w:eastAsia="F" w:hAnsi="Calibri Light" w:cs="F"/>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F" w:hAnsi="Calibri Light" w:cs="F"/>
      <w:color w:val="2E74B5"/>
      <w:sz w:val="32"/>
      <w:szCs w:val="32"/>
    </w:rPr>
  </w:style>
  <w:style w:type="character" w:customStyle="1" w:styleId="a3">
    <w:name w:val="Текст выноски Знак"/>
    <w:basedOn w:val="a0"/>
    <w:qFormat/>
    <w:rPr>
      <w:rFonts w:ascii="Segoe UI" w:eastAsia="Segoe UI" w:hAnsi="Segoe UI" w:cs="Segoe UI"/>
      <w:sz w:val="18"/>
      <w:szCs w:val="18"/>
    </w:rPr>
  </w:style>
  <w:style w:type="character" w:customStyle="1" w:styleId="a4">
    <w:name w:val="Верхний колонтитул Знак"/>
    <w:basedOn w:val="a0"/>
    <w:qFormat/>
    <w:rPr>
      <w:rFonts w:ascii="Times New Roman" w:eastAsia="Times New Roman" w:hAnsi="Times New Roman" w:cs="Times New Roman"/>
      <w:sz w:val="28"/>
    </w:rPr>
  </w:style>
  <w:style w:type="character" w:customStyle="1" w:styleId="a5">
    <w:name w:val="Нижний колонтитул Знак"/>
    <w:basedOn w:val="a0"/>
    <w:qFormat/>
    <w:rPr>
      <w:rFonts w:ascii="Times New Roman" w:eastAsia="Times New Roman" w:hAnsi="Times New Roman" w:cs="Times New Roman"/>
      <w:sz w:val="28"/>
    </w:rPr>
  </w:style>
  <w:style w:type="character" w:styleId="a6">
    <w:name w:val="annotation reference"/>
    <w:basedOn w:val="a0"/>
    <w:qFormat/>
    <w:rPr>
      <w:sz w:val="16"/>
      <w:szCs w:val="16"/>
    </w:rPr>
  </w:style>
  <w:style w:type="character" w:customStyle="1" w:styleId="a7">
    <w:name w:val="Текст примечания Знак"/>
    <w:basedOn w:val="a0"/>
    <w:qFormat/>
    <w:rPr>
      <w:rFonts w:ascii="Times New Roman" w:eastAsia="Times New Roman" w:hAnsi="Times New Roman" w:cs="Times New Roman"/>
      <w:sz w:val="20"/>
      <w:szCs w:val="20"/>
    </w:rPr>
  </w:style>
  <w:style w:type="character" w:customStyle="1" w:styleId="a8">
    <w:name w:val="Тема примечания Знак"/>
    <w:basedOn w:val="a7"/>
    <w:qFormat/>
    <w:rPr>
      <w:rFonts w:ascii="Times New Roman" w:eastAsia="Times New Roman" w:hAnsi="Times New Roman" w:cs="Times New Roman"/>
      <w:b/>
      <w:bCs/>
      <w:sz w:val="20"/>
      <w:szCs w:val="20"/>
    </w:rPr>
  </w:style>
  <w:style w:type="character" w:customStyle="1" w:styleId="a9">
    <w:name w:val="Текст сноски Знак"/>
    <w:basedOn w:val="a0"/>
    <w:qFormat/>
    <w:rPr>
      <w:rFonts w:ascii="Times New Roman" w:eastAsia="Times New Roman" w:hAnsi="Times New Roman" w:cs="Times New Roman"/>
      <w:sz w:val="20"/>
      <w:szCs w:val="20"/>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Текст концевой сноски Знак"/>
    <w:basedOn w:val="a0"/>
    <w:qFormat/>
    <w:rPr>
      <w:rFonts w:ascii="Times New Roman" w:eastAsia="Times New Roman" w:hAnsi="Times New Roman" w:cs="Times New Roman"/>
      <w:sz w:val="20"/>
      <w:szCs w:val="20"/>
    </w:rPr>
  </w:style>
  <w:style w:type="character" w:customStyle="1" w:styleId="ad">
    <w:name w:val="Символ концевой сноски"/>
    <w:qFormat/>
    <w:rPr>
      <w:vertAlign w:val="superscript"/>
    </w:rPr>
  </w:style>
  <w:style w:type="character" w:styleId="ae">
    <w:name w:val="endnote reference"/>
    <w:rPr>
      <w:vertAlign w:val="superscript"/>
    </w:rPr>
  </w:style>
  <w:style w:type="character" w:customStyle="1" w:styleId="WWCharLFO19LVL1">
    <w:name w:val="WW_CharLFO19LVL1"/>
    <w:qFormat/>
    <w:rPr>
      <w:rFonts w:ascii="Arial" w:hAnsi="Arial"/>
      <w:b w:val="0"/>
    </w:rPr>
  </w:style>
  <w:style w:type="paragraph" w:styleId="af">
    <w:name w:val="annotation text"/>
    <w:basedOn w:val="a"/>
    <w:link w:val="11"/>
    <w:uiPriority w:val="99"/>
    <w:semiHidden/>
    <w:unhideWhenUsed/>
    <w:pPr>
      <w:spacing w:line="240" w:lineRule="auto"/>
    </w:pPr>
    <w:rPr>
      <w:sz w:val="20"/>
      <w:szCs w:val="20"/>
    </w:rPr>
  </w:style>
  <w:style w:type="character" w:customStyle="1" w:styleId="11">
    <w:name w:val="Текст примечания Знак1"/>
    <w:basedOn w:val="a0"/>
    <w:link w:val="af"/>
    <w:uiPriority w:val="99"/>
    <w:semiHidden/>
    <w:rPr>
      <w:rFonts w:ascii="Times New Roman" w:eastAsia="Times New Roman" w:hAnsi="Times New Roman" w:cs="Times New Roman"/>
      <w:color w:val="000000"/>
      <w:sz w:val="20"/>
      <w:szCs w:val="20"/>
    </w:rPr>
  </w:style>
  <w:style w:type="paragraph" w:styleId="af0">
    <w:name w:val="Balloon Text"/>
    <w:basedOn w:val="a"/>
    <w:link w:val="12"/>
    <w:uiPriority w:val="99"/>
    <w:semiHidden/>
    <w:unhideWhenUsed/>
    <w:rsid w:val="00DA6528"/>
    <w:pPr>
      <w:spacing w:after="0" w:line="240" w:lineRule="auto"/>
    </w:pPr>
    <w:rPr>
      <w:rFonts w:ascii="Segoe UI" w:hAnsi="Segoe UI" w:cs="Segoe UI"/>
      <w:sz w:val="18"/>
      <w:szCs w:val="18"/>
    </w:rPr>
  </w:style>
  <w:style w:type="character" w:customStyle="1" w:styleId="12">
    <w:name w:val="Текст выноски Знак1"/>
    <w:basedOn w:val="a0"/>
    <w:link w:val="af0"/>
    <w:uiPriority w:val="99"/>
    <w:semiHidden/>
    <w:rsid w:val="00DA6528"/>
    <w:rPr>
      <w:rFonts w:ascii="Segoe UI" w:eastAsia="Times New Roman" w:hAnsi="Segoe UI" w:cs="Segoe UI"/>
      <w:color w:val="000000"/>
      <w:sz w:val="18"/>
      <w:szCs w:val="18"/>
    </w:rPr>
  </w:style>
  <w:style w:type="paragraph" w:styleId="af1">
    <w:name w:val="annotation subject"/>
    <w:basedOn w:val="af"/>
    <w:next w:val="af"/>
    <w:link w:val="13"/>
    <w:uiPriority w:val="99"/>
    <w:semiHidden/>
    <w:unhideWhenUsed/>
    <w:rsid w:val="00DA6528"/>
    <w:rPr>
      <w:b/>
      <w:bCs/>
    </w:rPr>
  </w:style>
  <w:style w:type="character" w:customStyle="1" w:styleId="13">
    <w:name w:val="Тема примечания Знак1"/>
    <w:basedOn w:val="11"/>
    <w:link w:val="af1"/>
    <w:uiPriority w:val="99"/>
    <w:semiHidden/>
    <w:rsid w:val="00DA6528"/>
    <w:rPr>
      <w:rFonts w:ascii="Times New Roman" w:eastAsia="Times New Roman" w:hAnsi="Times New Roman" w:cs="Times New Roman"/>
      <w:b/>
      <w:bCs/>
      <w:color w:val="000000"/>
      <w:sz w:val="20"/>
      <w:szCs w:val="20"/>
    </w:rPr>
  </w:style>
  <w:style w:type="paragraph" w:styleId="af2">
    <w:name w:val="No Spacing"/>
    <w:uiPriority w:val="1"/>
    <w:qFormat/>
    <w:rsid w:val="00BC5722"/>
    <w:pPr>
      <w:suppressAutoHyphens w:val="0"/>
    </w:pPr>
    <w:rPr>
      <w:rFonts w:ascii="Times New Roman" w:eastAsiaTheme="minorHAnsi" w:hAnsi="Times New Roman" w:cstheme="minorBidi"/>
      <w:sz w:val="28"/>
    </w:rPr>
  </w:style>
  <w:style w:type="paragraph" w:styleId="af3">
    <w:name w:val="List Paragraph"/>
    <w:basedOn w:val="a"/>
    <w:uiPriority w:val="34"/>
    <w:qFormat/>
    <w:rsid w:val="0033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17</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Sigarev</dc:creator>
  <cp:keywords/>
  <dc:description/>
  <cp:lastModifiedBy>Сигарев Сергей Александрович</cp:lastModifiedBy>
  <cp:revision>9</cp:revision>
  <dcterms:created xsi:type="dcterms:W3CDTF">2024-05-13T14:09:00Z</dcterms:created>
  <dcterms:modified xsi:type="dcterms:W3CDTF">2024-08-06T13:43:00Z</dcterms:modified>
  <dc:language>ru-RU</dc:language>
</cp:coreProperties>
</file>